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26CC" w14:textId="77777777" w:rsidR="00B6149B" w:rsidRDefault="00B6149B" w:rsidP="005E52FA">
      <w:pPr>
        <w:jc w:val="center"/>
        <w:rPr>
          <w:b/>
          <w:bCs/>
          <w:lang w:val="lt-LT"/>
        </w:rPr>
      </w:pPr>
    </w:p>
    <w:p w14:paraId="196BC495" w14:textId="20B231B8" w:rsidR="005E52FA" w:rsidRPr="004544B5" w:rsidRDefault="00EB0AA9" w:rsidP="005E52FA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PLANUOJAMO </w:t>
      </w:r>
      <w:r w:rsidR="00F85BE0" w:rsidRPr="004544B5">
        <w:rPr>
          <w:b/>
          <w:bCs/>
          <w:lang w:val="lt-LT"/>
        </w:rPr>
        <w:t xml:space="preserve">BIOMEDICININIO TYRIMO </w:t>
      </w:r>
      <w:r w:rsidR="005E52FA" w:rsidRPr="004544B5">
        <w:rPr>
          <w:b/>
          <w:bCs/>
          <w:lang w:val="lt-LT"/>
        </w:rPr>
        <w:t>RECENZIJA</w:t>
      </w:r>
    </w:p>
    <w:p w14:paraId="566146FE" w14:textId="77777777" w:rsidR="00F565D4" w:rsidRPr="00D871DF" w:rsidRDefault="00F565D4" w:rsidP="005E52FA">
      <w:pPr>
        <w:jc w:val="center"/>
        <w:rPr>
          <w:sz w:val="25"/>
          <w:szCs w:val="25"/>
          <w:lang w:val="lt-LT"/>
        </w:rPr>
      </w:pPr>
    </w:p>
    <w:p w14:paraId="6AA1A7F4" w14:textId="048E58C9" w:rsidR="00F565D4" w:rsidRPr="00D871DF" w:rsidRDefault="00685250" w:rsidP="005E52FA">
      <w:pPr>
        <w:jc w:val="center"/>
        <w:rPr>
          <w:lang w:val="lt-LT"/>
        </w:rPr>
      </w:pPr>
      <w:r>
        <w:rPr>
          <w:lang w:val="lt-LT"/>
        </w:rPr>
        <w:t xml:space="preserve">202.. - ... - </w:t>
      </w:r>
    </w:p>
    <w:p w14:paraId="56B51C86" w14:textId="77777777" w:rsidR="005766D9" w:rsidRPr="00D871DF" w:rsidRDefault="005766D9" w:rsidP="005E52FA">
      <w:pPr>
        <w:jc w:val="center"/>
        <w:rPr>
          <w:lang w:val="lt-LT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2"/>
      </w:tblGrid>
      <w:tr w:rsidR="005766D9" w:rsidRPr="00D871DF" w14:paraId="2EE53224" w14:textId="77777777" w:rsidTr="00D871DF">
        <w:tc>
          <w:tcPr>
            <w:tcW w:w="10812" w:type="dxa"/>
          </w:tcPr>
          <w:p w14:paraId="7D141532" w14:textId="2244D8D6" w:rsidR="005766D9" w:rsidRPr="00D871DF" w:rsidRDefault="005766D9" w:rsidP="00987C45">
            <w:pPr>
              <w:jc w:val="both"/>
              <w:rPr>
                <w:lang w:val="lt-LT"/>
              </w:rPr>
            </w:pPr>
            <w:r w:rsidRPr="00D871DF">
              <w:rPr>
                <w:lang w:val="lt-LT"/>
              </w:rPr>
              <w:t>Bio</w:t>
            </w:r>
            <w:r w:rsidR="00825155">
              <w:rPr>
                <w:lang w:val="lt-LT"/>
              </w:rPr>
              <w:t>medicininio tyrimo pavadinimas</w:t>
            </w:r>
            <w:r w:rsidR="00960AEF">
              <w:rPr>
                <w:lang w:val="lt-LT"/>
              </w:rPr>
              <w:t>:</w:t>
            </w:r>
          </w:p>
          <w:p w14:paraId="067E1B2D" w14:textId="77777777"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  <w:tr w:rsidR="005766D9" w:rsidRPr="00D871DF" w14:paraId="5752B2AE" w14:textId="77777777" w:rsidTr="00D871DF">
        <w:tc>
          <w:tcPr>
            <w:tcW w:w="10812" w:type="dxa"/>
          </w:tcPr>
          <w:p w14:paraId="29C149AC" w14:textId="6631B5B6" w:rsidR="005766D9" w:rsidRPr="00D871DF" w:rsidRDefault="005766D9" w:rsidP="00987C45">
            <w:pPr>
              <w:jc w:val="both"/>
              <w:rPr>
                <w:lang w:val="lt-LT"/>
              </w:rPr>
            </w:pPr>
            <w:r w:rsidRPr="00D871DF">
              <w:rPr>
                <w:lang w:val="lt-LT"/>
              </w:rPr>
              <w:t xml:space="preserve">Biomedicininio tyrimo </w:t>
            </w:r>
            <w:r w:rsidR="00FA02A5">
              <w:rPr>
                <w:lang w:val="lt-LT"/>
              </w:rPr>
              <w:t xml:space="preserve">protokolo </w:t>
            </w:r>
            <w:r w:rsidRPr="00D871DF">
              <w:rPr>
                <w:lang w:val="lt-LT"/>
              </w:rPr>
              <w:t>recenzentas</w:t>
            </w:r>
            <w:r w:rsidR="005D1B97">
              <w:rPr>
                <w:rStyle w:val="FootnoteReference"/>
                <w:lang w:val="lt-LT"/>
              </w:rPr>
              <w:footnoteReference w:id="1"/>
            </w:r>
            <w:r w:rsidRPr="00D871DF">
              <w:rPr>
                <w:lang w:val="lt-LT"/>
              </w:rPr>
              <w:t xml:space="preserve"> (</w:t>
            </w:r>
            <w:r w:rsidR="00463766" w:rsidRPr="00987C45">
              <w:rPr>
                <w:i/>
                <w:lang w:val="lt-LT"/>
              </w:rPr>
              <w:t>vardas, pavardė</w:t>
            </w:r>
            <w:r w:rsidR="00463766">
              <w:rPr>
                <w:i/>
                <w:lang w:val="lt-LT"/>
              </w:rPr>
              <w:t xml:space="preserve">, </w:t>
            </w:r>
            <w:r w:rsidRPr="00987C45">
              <w:rPr>
                <w:i/>
                <w:lang w:val="lt-LT"/>
              </w:rPr>
              <w:t xml:space="preserve">pedagoginis vardas, mokslo laipsnis, </w:t>
            </w:r>
            <w:r w:rsidR="00FA02A5" w:rsidRPr="00987C45">
              <w:rPr>
                <w:i/>
                <w:lang w:val="lt-LT"/>
              </w:rPr>
              <w:t xml:space="preserve"> darbovietė, pareigos</w:t>
            </w:r>
            <w:r w:rsidR="00FA02A5">
              <w:rPr>
                <w:lang w:val="lt-LT"/>
              </w:rPr>
              <w:t>)</w:t>
            </w:r>
          </w:p>
          <w:p w14:paraId="5F4E3BA3" w14:textId="77777777"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  <w:tr w:rsidR="000C1D6B" w:rsidRPr="00D871DF" w14:paraId="4A25A0C0" w14:textId="77777777" w:rsidTr="00D871DF">
        <w:tc>
          <w:tcPr>
            <w:tcW w:w="10812" w:type="dxa"/>
          </w:tcPr>
          <w:p w14:paraId="1A9DAE94" w14:textId="77777777" w:rsidR="000C1D6B" w:rsidRDefault="000C1D6B" w:rsidP="00987C45">
            <w:pPr>
              <w:jc w:val="both"/>
              <w:rPr>
                <w:lang w:val="lt-LT"/>
              </w:rPr>
            </w:pPr>
            <w:r w:rsidRPr="00D871DF">
              <w:rPr>
                <w:lang w:val="lt-LT"/>
              </w:rPr>
              <w:t xml:space="preserve">Mokslinio tyrimo </w:t>
            </w:r>
            <w:r>
              <w:rPr>
                <w:lang w:val="lt-LT"/>
              </w:rPr>
              <w:t>hipotezė</w:t>
            </w:r>
          </w:p>
          <w:p w14:paraId="2E3F36CA" w14:textId="77777777" w:rsidR="000C1D6B" w:rsidRPr="00D871DF" w:rsidRDefault="000C1D6B" w:rsidP="00987C45">
            <w:pPr>
              <w:jc w:val="both"/>
              <w:rPr>
                <w:lang w:val="lt-LT"/>
              </w:rPr>
            </w:pPr>
          </w:p>
        </w:tc>
      </w:tr>
      <w:tr w:rsidR="005766D9" w:rsidRPr="00D871DF" w14:paraId="1B10A39F" w14:textId="77777777" w:rsidTr="00D871DF">
        <w:tc>
          <w:tcPr>
            <w:tcW w:w="10812" w:type="dxa"/>
          </w:tcPr>
          <w:p w14:paraId="2094B686" w14:textId="43569AD5" w:rsidR="00987C45" w:rsidRDefault="00A6007D" w:rsidP="00987C4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Planuojamo biomedicininio tyrimo mokslinės hipotezės</w:t>
            </w:r>
            <w:r w:rsidR="00207CCE">
              <w:rPr>
                <w:lang w:val="lt-LT"/>
              </w:rPr>
              <w:t xml:space="preserve"> PAGRINDIMAS</w:t>
            </w:r>
            <w:r w:rsidR="00987C45">
              <w:rPr>
                <w:lang w:val="lt-LT"/>
              </w:rPr>
              <w:t>:</w:t>
            </w:r>
          </w:p>
          <w:p w14:paraId="042B052E" w14:textId="77777777" w:rsidR="00987C45" w:rsidRDefault="00987C45" w:rsidP="00987C45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aktualumas;</w:t>
            </w:r>
          </w:p>
          <w:p w14:paraId="017268AB" w14:textId="77777777" w:rsidR="00987C45" w:rsidRDefault="00A6007D" w:rsidP="00987C45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 w:rsidRPr="00987C45">
              <w:rPr>
                <w:lang w:val="lt-LT"/>
              </w:rPr>
              <w:t>tyrimo naudos</w:t>
            </w:r>
            <w:r w:rsidR="005766D9" w:rsidRPr="00987C45">
              <w:rPr>
                <w:lang w:val="lt-LT"/>
              </w:rPr>
              <w:t xml:space="preserve"> pagrįstumas</w:t>
            </w:r>
            <w:r w:rsidR="00987C45">
              <w:rPr>
                <w:lang w:val="lt-LT"/>
              </w:rPr>
              <w:t>;</w:t>
            </w:r>
          </w:p>
          <w:p w14:paraId="1D260904" w14:textId="77777777" w:rsidR="005766D9" w:rsidRPr="00987C45" w:rsidRDefault="00A6007D" w:rsidP="00987C45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 w:rsidRPr="00987C45">
              <w:rPr>
                <w:lang w:val="lt-LT"/>
              </w:rPr>
              <w:t>naujumas</w:t>
            </w:r>
            <w:r w:rsidR="00987C45">
              <w:rPr>
                <w:lang w:val="lt-LT"/>
              </w:rPr>
              <w:t>.</w:t>
            </w:r>
          </w:p>
          <w:p w14:paraId="5734AE54" w14:textId="77777777"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  <w:tr w:rsidR="005766D9" w:rsidRPr="00D871DF" w14:paraId="3F3A58EC" w14:textId="77777777" w:rsidTr="00D871DF">
        <w:tc>
          <w:tcPr>
            <w:tcW w:w="10812" w:type="dxa"/>
          </w:tcPr>
          <w:p w14:paraId="6861D77C" w14:textId="43816099" w:rsidR="005766D9" w:rsidRPr="00D871DF" w:rsidRDefault="000C1D6B" w:rsidP="00987C45">
            <w:pPr>
              <w:jc w:val="both"/>
              <w:rPr>
                <w:lang w:val="lt-LT"/>
              </w:rPr>
            </w:pPr>
            <w:r w:rsidRPr="00D871DF">
              <w:rPr>
                <w:lang w:val="lt-LT"/>
              </w:rPr>
              <w:t xml:space="preserve">Mokslinio tyrimo </w:t>
            </w:r>
            <w:r w:rsidR="005766D9" w:rsidRPr="00D871DF">
              <w:rPr>
                <w:lang w:val="lt-LT"/>
              </w:rPr>
              <w:t>tikslo, uždavinių</w:t>
            </w:r>
            <w:r w:rsidR="00A6007D">
              <w:rPr>
                <w:lang w:val="lt-LT"/>
              </w:rPr>
              <w:t>, vertinamųjų baigčių</w:t>
            </w:r>
            <w:r w:rsidR="005766D9" w:rsidRPr="00D871DF">
              <w:rPr>
                <w:lang w:val="lt-LT"/>
              </w:rPr>
              <w:t xml:space="preserve"> formulavim</w:t>
            </w:r>
            <w:r w:rsidR="00A72314">
              <w:rPr>
                <w:lang w:val="lt-LT"/>
              </w:rPr>
              <w:t xml:space="preserve">o </w:t>
            </w:r>
            <w:r w:rsidR="00A72314">
              <w:rPr>
                <w:lang w:val="lt-LT"/>
              </w:rPr>
              <w:t>PAGRINDIMAS</w:t>
            </w:r>
          </w:p>
          <w:p w14:paraId="0C94B041" w14:textId="77777777"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  <w:tr w:rsidR="005766D9" w:rsidRPr="00D871DF" w14:paraId="60A1F2F2" w14:textId="77777777" w:rsidTr="00D871DF">
        <w:tc>
          <w:tcPr>
            <w:tcW w:w="10812" w:type="dxa"/>
          </w:tcPr>
          <w:p w14:paraId="3C722F20" w14:textId="35D97946" w:rsidR="005766D9" w:rsidRPr="00D871DF" w:rsidRDefault="005766D9" w:rsidP="00987C45">
            <w:pPr>
              <w:jc w:val="both"/>
              <w:rPr>
                <w:lang w:val="lt-LT"/>
              </w:rPr>
            </w:pPr>
            <w:r w:rsidRPr="00D871DF">
              <w:rPr>
                <w:lang w:val="lt-LT"/>
              </w:rPr>
              <w:t xml:space="preserve">Tyrimo metodologijos </w:t>
            </w:r>
            <w:r w:rsidR="00A6007D">
              <w:rPr>
                <w:lang w:val="lt-LT"/>
              </w:rPr>
              <w:t>pagrįstum</w:t>
            </w:r>
            <w:r w:rsidR="00902135">
              <w:rPr>
                <w:lang w:val="lt-LT"/>
              </w:rPr>
              <w:t xml:space="preserve">o </w:t>
            </w:r>
            <w:r w:rsidR="00902135">
              <w:rPr>
                <w:lang w:val="lt-LT"/>
              </w:rPr>
              <w:t>PAGRINDIMAS</w:t>
            </w:r>
          </w:p>
          <w:p w14:paraId="0386ACDB" w14:textId="77777777"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  <w:tr w:rsidR="005766D9" w:rsidRPr="00D871DF" w14:paraId="248662A8" w14:textId="77777777" w:rsidTr="00D871DF">
        <w:tc>
          <w:tcPr>
            <w:tcW w:w="10812" w:type="dxa"/>
          </w:tcPr>
          <w:p w14:paraId="3FF22041" w14:textId="2E693E89" w:rsidR="005766D9" w:rsidRPr="00D871DF" w:rsidRDefault="00A6007D" w:rsidP="00987C4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Tyrimo problemos nagrinėjimas pagal atliktą mokslinės literatūros analizę (išsamumas, argumentavimas, adekvatumas) ir numatomų rezultatų pagrįstum</w:t>
            </w:r>
            <w:r w:rsidR="006E118B">
              <w:rPr>
                <w:lang w:val="lt-LT"/>
              </w:rPr>
              <w:t xml:space="preserve">o </w:t>
            </w:r>
            <w:r w:rsidR="006E118B">
              <w:rPr>
                <w:lang w:val="lt-LT"/>
              </w:rPr>
              <w:t>PAGRINDIMAS</w:t>
            </w:r>
          </w:p>
          <w:p w14:paraId="46CC3E7F" w14:textId="77777777" w:rsidR="005766D9" w:rsidRPr="00D871DF" w:rsidRDefault="005766D9" w:rsidP="00987C45">
            <w:pPr>
              <w:jc w:val="both"/>
              <w:rPr>
                <w:lang w:val="lt-LT"/>
              </w:rPr>
            </w:pPr>
          </w:p>
        </w:tc>
      </w:tr>
    </w:tbl>
    <w:p w14:paraId="52839CAC" w14:textId="77777777" w:rsidR="001E41AC" w:rsidRDefault="001E41AC" w:rsidP="001E41AC">
      <w:pPr>
        <w:rPr>
          <w:sz w:val="20"/>
          <w:lang w:val="lt-LT"/>
        </w:rPr>
      </w:pPr>
    </w:p>
    <w:p w14:paraId="1E1E63EE" w14:textId="77777777" w:rsidR="00D871DF" w:rsidRDefault="00D871DF" w:rsidP="00D871DF">
      <w:pPr>
        <w:rPr>
          <w:lang w:val="lt-LT"/>
        </w:rPr>
      </w:pPr>
    </w:p>
    <w:p w14:paraId="57F34FE0" w14:textId="77777777" w:rsidR="004C6E35" w:rsidRPr="004C6E35" w:rsidRDefault="004C6E35" w:rsidP="004C6E35">
      <w:pPr>
        <w:rPr>
          <w:lang w:val="lt-LT"/>
        </w:rPr>
      </w:pPr>
    </w:p>
    <w:p w14:paraId="0043E93E" w14:textId="77777777" w:rsidR="004C6E35" w:rsidRPr="004C6E35" w:rsidRDefault="004C6E35" w:rsidP="004C6E35">
      <w:pPr>
        <w:rPr>
          <w:lang w:val="lt-LT"/>
        </w:rPr>
      </w:pPr>
    </w:p>
    <w:p w14:paraId="6337DE24" w14:textId="77777777" w:rsidR="004C6E35" w:rsidRPr="004C6E35" w:rsidRDefault="004C6E35" w:rsidP="004C6E35">
      <w:pPr>
        <w:rPr>
          <w:lang w:val="lt-LT"/>
        </w:rPr>
      </w:pPr>
    </w:p>
    <w:p w14:paraId="6EE7501C" w14:textId="77777777" w:rsidR="004C6E35" w:rsidRPr="004C6E35" w:rsidRDefault="004C6E35" w:rsidP="004C6E35">
      <w:pPr>
        <w:rPr>
          <w:lang w:val="lt-LT"/>
        </w:rPr>
      </w:pPr>
    </w:p>
    <w:p w14:paraId="03246049" w14:textId="77777777" w:rsidR="004C6E35" w:rsidRPr="004C6E35" w:rsidRDefault="004C6E35" w:rsidP="004C6E35">
      <w:pPr>
        <w:rPr>
          <w:lang w:val="lt-LT"/>
        </w:rPr>
      </w:pPr>
    </w:p>
    <w:p w14:paraId="69D4A381" w14:textId="77777777" w:rsidR="004C6E35" w:rsidRPr="004C6E35" w:rsidRDefault="004C6E35" w:rsidP="004C6E35">
      <w:pPr>
        <w:rPr>
          <w:lang w:val="lt-LT"/>
        </w:rPr>
      </w:pPr>
    </w:p>
    <w:p w14:paraId="70CBDB78" w14:textId="77777777" w:rsidR="004C6E35" w:rsidRPr="004C6E35" w:rsidRDefault="004C6E35" w:rsidP="004C6E35">
      <w:pPr>
        <w:rPr>
          <w:lang w:val="lt-LT"/>
        </w:rPr>
      </w:pPr>
    </w:p>
    <w:p w14:paraId="03F3CB4B" w14:textId="77777777" w:rsidR="004C6E35" w:rsidRDefault="004C6E35" w:rsidP="004C6E35">
      <w:pPr>
        <w:rPr>
          <w:lang w:val="lt-LT"/>
        </w:rPr>
      </w:pPr>
    </w:p>
    <w:p w14:paraId="0AEF92F6" w14:textId="23E5ADF4" w:rsidR="004C6E35" w:rsidRDefault="004C6E35" w:rsidP="004C6E35">
      <w:pPr>
        <w:tabs>
          <w:tab w:val="left" w:pos="2400"/>
        </w:tabs>
        <w:rPr>
          <w:lang w:val="lt-LT"/>
        </w:rPr>
      </w:pPr>
      <w:r>
        <w:rPr>
          <w:lang w:val="lt-LT"/>
        </w:rPr>
        <w:tab/>
      </w:r>
    </w:p>
    <w:p w14:paraId="3B2C7623" w14:textId="33BCDF41" w:rsidR="00915ABA" w:rsidRPr="00915ABA" w:rsidRDefault="00915ABA" w:rsidP="00915ABA">
      <w:pPr>
        <w:tabs>
          <w:tab w:val="left" w:pos="4755"/>
        </w:tabs>
        <w:rPr>
          <w:lang w:val="lt-LT"/>
        </w:rPr>
      </w:pPr>
      <w:r>
        <w:rPr>
          <w:lang w:val="lt-LT"/>
        </w:rPr>
        <w:tab/>
      </w:r>
    </w:p>
    <w:sectPr w:rsidR="00915ABA" w:rsidRPr="00915ABA" w:rsidSect="00223D49">
      <w:headerReference w:type="default" r:id="rId8"/>
      <w:footerReference w:type="default" r:id="rId9"/>
      <w:pgSz w:w="12240" w:h="15840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73CD" w14:textId="77777777" w:rsidR="00E75BF8" w:rsidRDefault="00E75BF8" w:rsidP="00D871DF">
      <w:r>
        <w:separator/>
      </w:r>
    </w:p>
  </w:endnote>
  <w:endnote w:type="continuationSeparator" w:id="0">
    <w:p w14:paraId="71FD3DE3" w14:textId="77777777" w:rsidR="00E75BF8" w:rsidRDefault="00E75BF8" w:rsidP="00D8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0C9A" w14:textId="77777777" w:rsidR="004A2467" w:rsidRPr="004A1CC3" w:rsidRDefault="004A2467" w:rsidP="004A1CC3">
    <w:pPr>
      <w:jc w:val="both"/>
      <w:rPr>
        <w:sz w:val="18"/>
        <w:lang w:val="lt-LT"/>
      </w:rPr>
    </w:pPr>
    <w:r w:rsidRPr="004A1CC3">
      <w:rPr>
        <w:sz w:val="18"/>
        <w:lang w:val="lt-LT"/>
      </w:rPr>
      <w:t>11.2. Mokslininkas, pretenduojantis eiti vyresniojo mokslo darbuotojo pareigas, turi:</w:t>
    </w:r>
  </w:p>
  <w:p w14:paraId="73B54117" w14:textId="77777777" w:rsidR="004A2467" w:rsidRPr="004A1CC3" w:rsidRDefault="004A2467" w:rsidP="004A1CC3">
    <w:pPr>
      <w:jc w:val="both"/>
      <w:rPr>
        <w:sz w:val="18"/>
        <w:lang w:val="lt-LT"/>
      </w:rPr>
    </w:pPr>
    <w:r w:rsidRPr="004A1CC3">
      <w:rPr>
        <w:sz w:val="18"/>
        <w:lang w:val="lt-LT"/>
      </w:rPr>
      <w:t xml:space="preserve">11.2.1. </w:t>
    </w:r>
    <w:r w:rsidRPr="004A1CC3">
      <w:rPr>
        <w:sz w:val="18"/>
        <w:lang w:val="lt-LT"/>
      </w:rPr>
      <w:t>mokslinių tyrimų rezultatus būti paskelbęs tarptautinėse ir nacionalinėse mokslinėse konferencijose ir vienu iš šių būdų:</w:t>
    </w:r>
  </w:p>
  <w:p w14:paraId="0B8F04B2" w14:textId="77777777" w:rsidR="004A2467" w:rsidRPr="004A1CC3" w:rsidRDefault="004A2467" w:rsidP="004A1CC3">
    <w:pPr>
      <w:jc w:val="both"/>
      <w:rPr>
        <w:sz w:val="18"/>
        <w:lang w:val="lt-LT"/>
      </w:rPr>
    </w:pPr>
    <w:r w:rsidRPr="004A1CC3">
      <w:rPr>
        <w:sz w:val="18"/>
        <w:lang w:val="lt-LT"/>
      </w:rPr>
      <w:t>11.2.1.1. ne disertacijos pagrindu parengtoje mokslo monografijoje ir ne mažiau kaip 4 tarptautinio lygio mokslo straipsniuose;</w:t>
    </w:r>
  </w:p>
  <w:p w14:paraId="08B3E587" w14:textId="77777777" w:rsidR="004A2467" w:rsidRPr="004A1CC3" w:rsidRDefault="004A2467" w:rsidP="004A1CC3">
    <w:pPr>
      <w:jc w:val="both"/>
      <w:rPr>
        <w:sz w:val="18"/>
        <w:lang w:val="lt-LT"/>
      </w:rPr>
    </w:pPr>
    <w:r w:rsidRPr="004A1CC3">
      <w:rPr>
        <w:sz w:val="18"/>
        <w:lang w:val="lt-LT"/>
      </w:rPr>
      <w:t>11.2.1.2. ne mažiau kaip 7 tarptautinio lygio mokslo straipsniuose;</w:t>
    </w:r>
  </w:p>
  <w:p w14:paraId="78791CBE" w14:textId="77777777" w:rsidR="004A2467" w:rsidRPr="004A1CC3" w:rsidRDefault="004A2467" w:rsidP="004A1CC3">
    <w:pPr>
      <w:jc w:val="both"/>
      <w:rPr>
        <w:sz w:val="18"/>
        <w:lang w:val="lt-LT"/>
      </w:rPr>
    </w:pPr>
    <w:r w:rsidRPr="004A1CC3">
      <w:rPr>
        <w:sz w:val="18"/>
        <w:lang w:val="lt-LT"/>
      </w:rPr>
      <w:t>11.2.2. būti dalyvavęs vykdant tarptautinius ar nacionalinius MTEP ar MTEPI projektus, ar būti vadovavęs doktorantui ar podoktorantūros stažuotojui.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A7C6" w14:textId="77777777" w:rsidR="00E75BF8" w:rsidRDefault="00E75BF8" w:rsidP="00D871DF">
      <w:r>
        <w:separator/>
      </w:r>
    </w:p>
  </w:footnote>
  <w:footnote w:type="continuationSeparator" w:id="0">
    <w:p w14:paraId="06412F6D" w14:textId="77777777" w:rsidR="00E75BF8" w:rsidRDefault="00E75BF8" w:rsidP="00D871DF">
      <w:r>
        <w:continuationSeparator/>
      </w:r>
    </w:p>
  </w:footnote>
  <w:footnote w:id="1">
    <w:p w14:paraId="0DC50992" w14:textId="2EB55E7C" w:rsidR="005D1B97" w:rsidRDefault="005D1B97" w:rsidP="009B1185">
      <w:pPr>
        <w:jc w:val="both"/>
        <w:rPr>
          <w:sz w:val="20"/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="002C4820" w:rsidRPr="002C4820">
        <w:rPr>
          <w:sz w:val="20"/>
          <w:lang w:val="lt-LT"/>
        </w:rPr>
        <w:t>Pasirašyti</w:t>
      </w:r>
      <w:r w:rsidR="002C4820" w:rsidRPr="002C4820">
        <w:rPr>
          <w:sz w:val="20"/>
        </w:rPr>
        <w:t xml:space="preserve"> </w:t>
      </w:r>
      <w:r w:rsidR="002C4820">
        <w:rPr>
          <w:sz w:val="20"/>
        </w:rPr>
        <w:t xml:space="preserve">turi mokslininkas atitinkantis </w:t>
      </w:r>
      <w:r w:rsidRPr="00D871DF">
        <w:rPr>
          <w:sz w:val="20"/>
          <w:lang w:val="lt-LT"/>
        </w:rPr>
        <w:t xml:space="preserve">Lietuvos mokslo tarybos pirmininko 2021 m. sausio 29 d. </w:t>
      </w:r>
      <w:r w:rsidR="002C4820">
        <w:rPr>
          <w:sz w:val="20"/>
          <w:lang w:val="lt-LT"/>
        </w:rPr>
        <w:t>įsakyme</w:t>
      </w:r>
      <w:r w:rsidRPr="00D871DF">
        <w:rPr>
          <w:sz w:val="20"/>
          <w:lang w:val="lt-LT"/>
        </w:rPr>
        <w:t xml:space="preserve"> Nr. V-61 „Dėl valstybinių mokslo ir studijų institucijų mokslo darbuotojų pareigybių minimalių kvalifikacinių reikalavimų aprašo patvirtinimo“</w:t>
      </w:r>
      <w:r>
        <w:rPr>
          <w:sz w:val="20"/>
          <w:lang w:val="lt-LT"/>
        </w:rPr>
        <w:t xml:space="preserve"> </w:t>
      </w:r>
      <w:r w:rsidR="002C4820">
        <w:rPr>
          <w:sz w:val="20"/>
          <w:lang w:val="lt-LT"/>
        </w:rPr>
        <w:t>punkte 11.2 pateiktus kriterijus.</w:t>
      </w:r>
      <w:r>
        <w:rPr>
          <w:sz w:val="20"/>
          <w:lang w:val="lt-LT"/>
        </w:rPr>
        <w:t xml:space="preserve"> </w:t>
      </w:r>
      <w:hyperlink r:id="rId1" w:history="1">
        <w:r w:rsidRPr="009A252F">
          <w:rPr>
            <w:rStyle w:val="Hyperlink"/>
            <w:sz w:val="20"/>
            <w:lang w:val="lt-LT"/>
          </w:rPr>
          <w:t>https://www.e-tar.lt/portal/lt/legalAct/e3bac890645c11eb9dc7b575f08e8bea</w:t>
        </w:r>
      </w:hyperlink>
    </w:p>
    <w:p w14:paraId="5B0CD684" w14:textId="77777777" w:rsidR="005D1B97" w:rsidRPr="00D871DF" w:rsidRDefault="005D1B97" w:rsidP="005D1B97">
      <w:pPr>
        <w:pStyle w:val="FootnoteText"/>
        <w:rPr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677" w:type="dxa"/>
      <w:tblInd w:w="60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</w:tblGrid>
    <w:tr w:rsidR="002D6D04" w:rsidRPr="00D871DF" w14:paraId="5445AFAC" w14:textId="77777777" w:rsidTr="00EE14C0">
      <w:tc>
        <w:tcPr>
          <w:tcW w:w="4677" w:type="dxa"/>
          <w:hideMark/>
        </w:tcPr>
        <w:p w14:paraId="652EECF7" w14:textId="77777777" w:rsidR="002D6D04" w:rsidRPr="00D871DF" w:rsidRDefault="002D6D04" w:rsidP="002D6D04">
          <w:pPr>
            <w:rPr>
              <w:sz w:val="22"/>
              <w:szCs w:val="20"/>
              <w:lang w:val="lt-LT"/>
            </w:rPr>
          </w:pPr>
          <w:r w:rsidRPr="00D871DF">
            <w:rPr>
              <w:sz w:val="22"/>
              <w:szCs w:val="20"/>
              <w:lang w:val="lt-LT"/>
            </w:rPr>
            <w:t>PATVIRTINTA</w:t>
          </w:r>
        </w:p>
      </w:tc>
    </w:tr>
    <w:tr w:rsidR="002D6D04" w:rsidRPr="00D871DF" w14:paraId="63ECF040" w14:textId="77777777" w:rsidTr="00EE14C0">
      <w:tc>
        <w:tcPr>
          <w:tcW w:w="4677" w:type="dxa"/>
          <w:tcBorders>
            <w:bottom w:val="single" w:sz="4" w:space="0" w:color="auto"/>
          </w:tcBorders>
          <w:hideMark/>
        </w:tcPr>
        <w:p w14:paraId="10714190" w14:textId="555F47A1" w:rsidR="00EE14C0" w:rsidRPr="00D871DF" w:rsidRDefault="002D6D04" w:rsidP="00EE14C0">
          <w:pPr>
            <w:jc w:val="both"/>
            <w:rPr>
              <w:sz w:val="22"/>
              <w:szCs w:val="20"/>
              <w:lang w:val="lt-LT"/>
            </w:rPr>
          </w:pPr>
          <w:r w:rsidRPr="00D871DF">
            <w:rPr>
              <w:sz w:val="22"/>
              <w:szCs w:val="20"/>
              <w:lang w:val="lt-LT"/>
            </w:rPr>
            <w:t xml:space="preserve">Vilniaus regioninio biomedicininių tyrimų etikos komiteto 2021 </w:t>
          </w:r>
          <w:r>
            <w:rPr>
              <w:sz w:val="22"/>
              <w:szCs w:val="20"/>
              <w:lang w:val="lt-LT"/>
            </w:rPr>
            <w:t>m.</w:t>
          </w:r>
          <w:r w:rsidRPr="00D871DF">
            <w:rPr>
              <w:sz w:val="22"/>
              <w:szCs w:val="20"/>
              <w:lang w:val="lt-LT"/>
            </w:rPr>
            <w:t xml:space="preserve"> balandžio 27 d. </w:t>
          </w:r>
          <w:r>
            <w:rPr>
              <w:sz w:val="22"/>
              <w:szCs w:val="20"/>
              <w:lang w:val="lt-LT"/>
            </w:rPr>
            <w:t xml:space="preserve">posėdžio </w:t>
          </w:r>
          <w:r w:rsidRPr="00D871DF">
            <w:rPr>
              <w:sz w:val="22"/>
              <w:szCs w:val="20"/>
              <w:lang w:val="lt-LT"/>
            </w:rPr>
            <w:t>protokoliniu nutarimu (</w:t>
          </w:r>
          <w:r>
            <w:rPr>
              <w:sz w:val="22"/>
              <w:szCs w:val="20"/>
              <w:lang w:val="lt-LT"/>
            </w:rPr>
            <w:t xml:space="preserve">Nr. </w:t>
          </w:r>
          <w:r w:rsidRPr="00D871DF">
            <w:rPr>
              <w:sz w:val="22"/>
              <w:szCs w:val="20"/>
              <w:lang w:val="lt-LT"/>
            </w:rPr>
            <w:t>2021/4)</w:t>
          </w:r>
        </w:p>
      </w:tc>
    </w:tr>
    <w:tr w:rsidR="002D6D04" w:rsidRPr="00D871DF" w14:paraId="3C889ABF" w14:textId="77777777" w:rsidTr="00EE14C0">
      <w:tc>
        <w:tcPr>
          <w:tcW w:w="4677" w:type="dxa"/>
          <w:tcBorders>
            <w:top w:val="single" w:sz="4" w:space="0" w:color="auto"/>
          </w:tcBorders>
          <w:hideMark/>
        </w:tcPr>
        <w:p w14:paraId="13C9B745" w14:textId="77777777" w:rsidR="002D6D04" w:rsidRPr="00D871DF" w:rsidRDefault="002D6D04" w:rsidP="002D6D04">
          <w:pPr>
            <w:jc w:val="both"/>
            <w:rPr>
              <w:sz w:val="22"/>
              <w:szCs w:val="20"/>
              <w:lang w:val="lt-LT"/>
            </w:rPr>
          </w:pPr>
        </w:p>
      </w:tc>
    </w:tr>
  </w:tbl>
  <w:p w14:paraId="6649B978" w14:textId="77777777" w:rsidR="002D6D04" w:rsidRDefault="002D6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71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335AE2"/>
    <w:multiLevelType w:val="hybridMultilevel"/>
    <w:tmpl w:val="A5F6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49"/>
    <w:rsid w:val="00085D66"/>
    <w:rsid w:val="000A13A0"/>
    <w:rsid w:val="000C1D6B"/>
    <w:rsid w:val="00194C31"/>
    <w:rsid w:val="001E41AC"/>
    <w:rsid w:val="00207CCE"/>
    <w:rsid w:val="00223D49"/>
    <w:rsid w:val="00235644"/>
    <w:rsid w:val="002C4820"/>
    <w:rsid w:val="002D6D04"/>
    <w:rsid w:val="0038462D"/>
    <w:rsid w:val="003B6AB3"/>
    <w:rsid w:val="00410817"/>
    <w:rsid w:val="00436848"/>
    <w:rsid w:val="004544B5"/>
    <w:rsid w:val="00463766"/>
    <w:rsid w:val="004A1CC3"/>
    <w:rsid w:val="004A2467"/>
    <w:rsid w:val="004C6E35"/>
    <w:rsid w:val="004E7588"/>
    <w:rsid w:val="005766D9"/>
    <w:rsid w:val="00577A3D"/>
    <w:rsid w:val="005B788E"/>
    <w:rsid w:val="005D1B97"/>
    <w:rsid w:val="005E52FA"/>
    <w:rsid w:val="006540D0"/>
    <w:rsid w:val="00685250"/>
    <w:rsid w:val="006C3B99"/>
    <w:rsid w:val="006E118B"/>
    <w:rsid w:val="0071569C"/>
    <w:rsid w:val="007C2752"/>
    <w:rsid w:val="00825155"/>
    <w:rsid w:val="00842531"/>
    <w:rsid w:val="00902135"/>
    <w:rsid w:val="00915ABA"/>
    <w:rsid w:val="00960AEF"/>
    <w:rsid w:val="00987C45"/>
    <w:rsid w:val="009B1185"/>
    <w:rsid w:val="00A6007D"/>
    <w:rsid w:val="00A72314"/>
    <w:rsid w:val="00AF373C"/>
    <w:rsid w:val="00B5339E"/>
    <w:rsid w:val="00B6149B"/>
    <w:rsid w:val="00B870E5"/>
    <w:rsid w:val="00BB40B5"/>
    <w:rsid w:val="00CA0774"/>
    <w:rsid w:val="00D871DF"/>
    <w:rsid w:val="00E01080"/>
    <w:rsid w:val="00E75BF8"/>
    <w:rsid w:val="00E7700B"/>
    <w:rsid w:val="00EB0AA9"/>
    <w:rsid w:val="00ED31D4"/>
    <w:rsid w:val="00EE14C0"/>
    <w:rsid w:val="00F16DF3"/>
    <w:rsid w:val="00F565D4"/>
    <w:rsid w:val="00F85BE0"/>
    <w:rsid w:val="00FA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9E9154"/>
  <w15:chartTrackingRefBased/>
  <w15:docId w15:val="{55320FA1-58CD-4917-AE9D-D53E6904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D49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871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71D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871D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108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0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46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2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46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E75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e3bac890645c11eb9dc7b575f08e8b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47DA4-5C8D-4A58-ADA0-131B2540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 Klevienė</cp:lastModifiedBy>
  <cp:revision>75</cp:revision>
  <dcterms:created xsi:type="dcterms:W3CDTF">2021-04-27T09:43:00Z</dcterms:created>
  <dcterms:modified xsi:type="dcterms:W3CDTF">2023-09-07T09:18:00Z</dcterms:modified>
</cp:coreProperties>
</file>