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b/>
          <w:bCs/>
          <w:sz w:val="24"/>
          <w:szCs w:val="24"/>
          <w:lang w:val="en-GB"/>
        </w:rPr>
        <w:t>Program: Systems biology </w:t>
      </w:r>
      <w:bookmarkStart w:id="0" w:name="_GoBack"/>
      <w:bookmarkEnd w:id="0"/>
    </w:p>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b/>
          <w:bCs/>
          <w:sz w:val="24"/>
          <w:szCs w:val="24"/>
          <w:lang w:val="en-GB"/>
        </w:rPr>
        <w:t>Admission: year 2019 </w:t>
      </w:r>
    </w:p>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b/>
          <w:bCs/>
          <w:sz w:val="24"/>
          <w:szCs w:val="24"/>
          <w:lang w:val="en-GB"/>
        </w:rPr>
        <w:t>Published: January, 2020  </w:t>
      </w:r>
    </w:p>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rPr>
        <w:t> </w:t>
      </w:r>
    </w:p>
    <w:tbl>
      <w:tblPr>
        <w:tblW w:w="134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75"/>
        <w:gridCol w:w="1985"/>
        <w:gridCol w:w="3402"/>
      </w:tblGrid>
      <w:tr w:rsidR="00477FEF" w:rsidRPr="00477FEF" w:rsidTr="00477FEF">
        <w:tc>
          <w:tcPr>
            <w:tcW w:w="807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t>Topic with description</w:t>
            </w:r>
          </w:p>
        </w:tc>
        <w:tc>
          <w:tcPr>
            <w:tcW w:w="198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b/>
                <w:bCs/>
                <w:sz w:val="24"/>
                <w:szCs w:val="24"/>
                <w:lang w:val="en-GB"/>
              </w:rPr>
              <w:t>Contact person</w:t>
            </w:r>
          </w:p>
        </w:tc>
        <w:tc>
          <w:tcPr>
            <w:tcW w:w="3402"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b/>
                <w:bCs/>
                <w:sz w:val="24"/>
                <w:szCs w:val="24"/>
                <w:lang w:val="en-GB"/>
              </w:rPr>
              <w:t>Contact email</w:t>
            </w:r>
          </w:p>
        </w:tc>
      </w:tr>
      <w:tr w:rsidR="00477FEF" w:rsidRPr="00477FEF" w:rsidTr="00477FEF">
        <w:tc>
          <w:tcPr>
            <w:tcW w:w="807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t>1) TITLE:</w:t>
            </w:r>
            <w:r w:rsidRPr="00477FEF">
              <w:rPr>
                <w:rFonts w:ascii="Times New Roman" w:hAnsi="Times New Roman" w:cs="Times New Roman"/>
                <w:sz w:val="24"/>
                <w:szCs w:val="24"/>
                <w:lang w:val="en-GB"/>
              </w:rPr>
              <w:t xml:space="preserve"> </w:t>
            </w:r>
            <w:r w:rsidRPr="00477FEF">
              <w:rPr>
                <w:rFonts w:ascii="Times New Roman" w:hAnsi="Times New Roman" w:cs="Times New Roman"/>
                <w:b/>
                <w:bCs/>
                <w:sz w:val="24"/>
                <w:szCs w:val="24"/>
                <w:lang w:val="en-GB"/>
              </w:rPr>
              <w:t>Computational mapping of nucleosome positions across variety of organisms</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t>ABSTRACT.</w:t>
            </w:r>
            <w:r w:rsidRPr="00477FEF">
              <w:rPr>
                <w:rFonts w:ascii="Times New Roman" w:hAnsi="Times New Roman" w:cs="Times New Roman"/>
                <w:sz w:val="24"/>
                <w:szCs w:val="24"/>
                <w:lang w:val="en-GB"/>
              </w:rPr>
              <w:t xml:space="preserve"> Nucleosome positioning DNA sequence patterns (NPS) - usually distributions of particular dinucleotides or other sequence elements in </w:t>
            </w:r>
            <w:proofErr w:type="spellStart"/>
            <w:r w:rsidRPr="00477FEF">
              <w:rPr>
                <w:rFonts w:ascii="Times New Roman" w:hAnsi="Times New Roman" w:cs="Times New Roman"/>
                <w:sz w:val="24"/>
                <w:szCs w:val="24"/>
                <w:lang w:val="en-GB"/>
              </w:rPr>
              <w:t>nucleosomal</w:t>
            </w:r>
            <w:proofErr w:type="spellEnd"/>
            <w:r w:rsidRPr="00477FEF">
              <w:rPr>
                <w:rFonts w:ascii="Times New Roman" w:hAnsi="Times New Roman" w:cs="Times New Roman"/>
                <w:sz w:val="24"/>
                <w:szCs w:val="24"/>
                <w:lang w:val="en-GB"/>
              </w:rPr>
              <w:t xml:space="preserve"> DNA - at least partially determine chromatin structure and arrangements of nucleosomes that in turn affect gene expression. Statistically, NPS are defined as oscillations of the dinucleotide periodicity with about 10 base pairs (</w:t>
            </w:r>
            <w:proofErr w:type="spellStart"/>
            <w:r w:rsidRPr="00477FEF">
              <w:rPr>
                <w:rFonts w:ascii="Times New Roman" w:hAnsi="Times New Roman" w:cs="Times New Roman"/>
                <w:sz w:val="24"/>
                <w:szCs w:val="24"/>
                <w:lang w:val="en-GB"/>
              </w:rPr>
              <w:t>bp</w:t>
            </w:r>
            <w:proofErr w:type="spellEnd"/>
            <w:r w:rsidRPr="00477FEF">
              <w:rPr>
                <w:rFonts w:ascii="Times New Roman" w:hAnsi="Times New Roman" w:cs="Times New Roman"/>
                <w:sz w:val="24"/>
                <w:szCs w:val="24"/>
                <w:lang w:val="en-GB"/>
              </w:rPr>
              <w:t xml:space="preserve">) which reflects the double helix period. Recently few distinctive patterns in </w:t>
            </w:r>
            <w:proofErr w:type="spellStart"/>
            <w:r w:rsidRPr="00477FEF">
              <w:rPr>
                <w:rFonts w:ascii="Times New Roman" w:hAnsi="Times New Roman" w:cs="Times New Roman"/>
                <w:sz w:val="24"/>
                <w:szCs w:val="24"/>
                <w:lang w:val="en-GB"/>
              </w:rPr>
              <w:t>nucleosomal</w:t>
            </w:r>
            <w:proofErr w:type="spellEnd"/>
            <w:r w:rsidRPr="00477FEF">
              <w:rPr>
                <w:rFonts w:ascii="Times New Roman" w:hAnsi="Times New Roman" w:cs="Times New Roman"/>
                <w:sz w:val="24"/>
                <w:szCs w:val="24"/>
                <w:lang w:val="en-GB"/>
              </w:rPr>
              <w:t xml:space="preserve"> sequences were observed that can be termed as packing and regulatory referring to distinctive modes of chromatin function [1]. Our working hypothesis for the future studies is that packing patterns tend to be preferred by evolutionary lower organisms and regulatory ñ by higher organisms.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Given vast amount of publicly available nucleosome maps in various organisms [2,3] it is possible to perform a computational mapping of nucleosomes at the loci of gene promoters in various organisms using already available </w:t>
            </w:r>
            <w:proofErr w:type="spellStart"/>
            <w:r w:rsidRPr="00477FEF">
              <w:rPr>
                <w:rFonts w:ascii="Times New Roman" w:hAnsi="Times New Roman" w:cs="Times New Roman"/>
                <w:sz w:val="24"/>
                <w:szCs w:val="24"/>
                <w:lang w:val="en-GB"/>
              </w:rPr>
              <w:t>dnpatterntools</w:t>
            </w:r>
            <w:proofErr w:type="spellEnd"/>
            <w:r w:rsidRPr="00477FEF">
              <w:rPr>
                <w:rFonts w:ascii="Times New Roman" w:hAnsi="Times New Roman" w:cs="Times New Roman"/>
                <w:sz w:val="24"/>
                <w:szCs w:val="24"/>
                <w:lang w:val="en-GB"/>
              </w:rPr>
              <w:t xml:space="preserve"> v1.0 software (https://github.com/erinijapranckeviciene/dnpatterntools).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Although such mapping was attempted previously, the results were inconclusive because of a small number of available </w:t>
            </w:r>
            <w:proofErr w:type="spellStart"/>
            <w:r w:rsidRPr="00477FEF">
              <w:rPr>
                <w:rFonts w:ascii="Times New Roman" w:hAnsi="Times New Roman" w:cs="Times New Roman"/>
                <w:sz w:val="24"/>
                <w:szCs w:val="24"/>
                <w:lang w:val="en-GB"/>
              </w:rPr>
              <w:t>nucleosomal</w:t>
            </w:r>
            <w:proofErr w:type="spellEnd"/>
            <w:r w:rsidRPr="00477FEF">
              <w:rPr>
                <w:rFonts w:ascii="Times New Roman" w:hAnsi="Times New Roman" w:cs="Times New Roman"/>
                <w:sz w:val="24"/>
                <w:szCs w:val="24"/>
                <w:lang w:val="en-GB"/>
              </w:rPr>
              <w:t xml:space="preserve"> DNA </w:t>
            </w:r>
            <w:proofErr w:type="spellStart"/>
            <w:r w:rsidRPr="00477FEF">
              <w:rPr>
                <w:rFonts w:ascii="Times New Roman" w:hAnsi="Times New Roman" w:cs="Times New Roman"/>
                <w:sz w:val="24"/>
                <w:szCs w:val="24"/>
                <w:lang w:val="en-GB"/>
              </w:rPr>
              <w:t>seqences</w:t>
            </w:r>
            <w:proofErr w:type="spellEnd"/>
            <w:r w:rsidRPr="00477FEF">
              <w:rPr>
                <w:rFonts w:ascii="Times New Roman" w:hAnsi="Times New Roman" w:cs="Times New Roman"/>
                <w:sz w:val="24"/>
                <w:szCs w:val="24"/>
                <w:lang w:val="en-GB"/>
              </w:rPr>
              <w:t xml:space="preserve"> at that time [4].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Results of a new computational experiment using data from </w:t>
            </w:r>
            <w:proofErr w:type="spellStart"/>
            <w:r w:rsidRPr="00477FEF">
              <w:rPr>
                <w:rFonts w:ascii="Times New Roman" w:hAnsi="Times New Roman" w:cs="Times New Roman"/>
                <w:sz w:val="24"/>
                <w:szCs w:val="24"/>
                <w:lang w:val="en-GB"/>
              </w:rPr>
              <w:t>NucMap</w:t>
            </w:r>
            <w:proofErr w:type="spellEnd"/>
            <w:r w:rsidRPr="00477FEF">
              <w:rPr>
                <w:rFonts w:ascii="Times New Roman" w:hAnsi="Times New Roman" w:cs="Times New Roman"/>
                <w:sz w:val="24"/>
                <w:szCs w:val="24"/>
                <w:lang w:val="en-GB"/>
              </w:rPr>
              <w:t xml:space="preserve"> [4] and </w:t>
            </w:r>
            <w:proofErr w:type="spellStart"/>
            <w:proofErr w:type="gramStart"/>
            <w:r w:rsidRPr="00477FEF">
              <w:rPr>
                <w:rFonts w:ascii="Times New Roman" w:hAnsi="Times New Roman" w:cs="Times New Roman"/>
                <w:sz w:val="24"/>
                <w:szCs w:val="24"/>
                <w:lang w:val="en-GB"/>
              </w:rPr>
              <w:t>NucPosDB</w:t>
            </w:r>
            <w:proofErr w:type="spellEnd"/>
            <w:r w:rsidRPr="00477FEF">
              <w:rPr>
                <w:rFonts w:ascii="Times New Roman" w:hAnsi="Times New Roman" w:cs="Times New Roman"/>
                <w:sz w:val="24"/>
                <w:szCs w:val="24"/>
                <w:lang w:val="en-GB"/>
              </w:rPr>
              <w:t>[</w:t>
            </w:r>
            <w:proofErr w:type="gramEnd"/>
            <w:r w:rsidRPr="00477FEF">
              <w:rPr>
                <w:rFonts w:ascii="Times New Roman" w:hAnsi="Times New Roman" w:cs="Times New Roman"/>
                <w:sz w:val="24"/>
                <w:szCs w:val="24"/>
                <w:lang w:val="en-GB"/>
              </w:rPr>
              <w:t xml:space="preserve">3] would provide more </w:t>
            </w:r>
            <w:proofErr w:type="spellStart"/>
            <w:r w:rsidRPr="00477FEF">
              <w:rPr>
                <w:rFonts w:ascii="Times New Roman" w:hAnsi="Times New Roman" w:cs="Times New Roman"/>
                <w:sz w:val="24"/>
                <w:szCs w:val="24"/>
                <w:lang w:val="en-GB"/>
              </w:rPr>
              <w:t>iformation</w:t>
            </w:r>
            <w:proofErr w:type="spellEnd"/>
            <w:r w:rsidRPr="00477FEF">
              <w:rPr>
                <w:rFonts w:ascii="Times New Roman" w:hAnsi="Times New Roman" w:cs="Times New Roman"/>
                <w:sz w:val="24"/>
                <w:szCs w:val="24"/>
                <w:lang w:val="en-GB"/>
              </w:rPr>
              <w:t xml:space="preserve"> on pattern preferences across </w:t>
            </w:r>
            <w:r w:rsidRPr="00477FEF">
              <w:rPr>
                <w:rFonts w:ascii="Times New Roman" w:hAnsi="Times New Roman" w:cs="Times New Roman"/>
                <w:sz w:val="24"/>
                <w:szCs w:val="24"/>
                <w:lang w:val="en-GB"/>
              </w:rPr>
              <w:lastRenderedPageBreak/>
              <w:t xml:space="preserve">organisms and subsequently better prediction of nucleosome's position at a specific loci. This would eventually lead to the better tools of computational mapping of nucleosome positions.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t>REFERENCE</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1. Nucleosome positioning sequence patterns as packing or regulatory. </w:t>
            </w:r>
            <w:proofErr w:type="spellStart"/>
            <w:r w:rsidRPr="00477FEF">
              <w:rPr>
                <w:rFonts w:ascii="Times New Roman" w:hAnsi="Times New Roman" w:cs="Times New Roman"/>
                <w:sz w:val="24"/>
                <w:szCs w:val="24"/>
                <w:lang w:val="en-GB"/>
              </w:rPr>
              <w:t>Erinija</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Pranckeviciene</w:t>
            </w:r>
            <w:proofErr w:type="spellEnd"/>
            <w:r w:rsidRPr="00477FEF">
              <w:rPr>
                <w:rFonts w:ascii="Times New Roman" w:hAnsi="Times New Roman" w:cs="Times New Roman"/>
                <w:sz w:val="24"/>
                <w:szCs w:val="24"/>
                <w:lang w:val="en-GB"/>
              </w:rPr>
              <w:t xml:space="preserve">, Sergey </w:t>
            </w:r>
            <w:proofErr w:type="spellStart"/>
            <w:r w:rsidRPr="00477FEF">
              <w:rPr>
                <w:rFonts w:ascii="Times New Roman" w:hAnsi="Times New Roman" w:cs="Times New Roman"/>
                <w:sz w:val="24"/>
                <w:szCs w:val="24"/>
                <w:lang w:val="en-GB"/>
              </w:rPr>
              <w:t>Hosid</w:t>
            </w:r>
            <w:proofErr w:type="spellEnd"/>
            <w:r w:rsidRPr="00477FEF">
              <w:rPr>
                <w:rFonts w:ascii="Times New Roman" w:hAnsi="Times New Roman" w:cs="Times New Roman"/>
                <w:sz w:val="24"/>
                <w:szCs w:val="24"/>
                <w:lang w:val="en-GB"/>
              </w:rPr>
              <w:t xml:space="preserve">, Nathan Liang, Ilya </w:t>
            </w:r>
            <w:proofErr w:type="spellStart"/>
            <w:r w:rsidRPr="00477FEF">
              <w:rPr>
                <w:rFonts w:ascii="Times New Roman" w:hAnsi="Times New Roman" w:cs="Times New Roman"/>
                <w:sz w:val="24"/>
                <w:szCs w:val="24"/>
                <w:lang w:val="en-GB"/>
              </w:rPr>
              <w:t>Ioshikhes</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bioRxiv</w:t>
            </w:r>
            <w:proofErr w:type="spellEnd"/>
            <w:r w:rsidRPr="00477FEF">
              <w:rPr>
                <w:rFonts w:ascii="Times New Roman" w:hAnsi="Times New Roman" w:cs="Times New Roman"/>
                <w:sz w:val="24"/>
                <w:szCs w:val="24"/>
                <w:lang w:val="en-GB"/>
              </w:rPr>
              <w:t xml:space="preserve"> </w:t>
            </w:r>
            <w:proofErr w:type="gramStart"/>
            <w:r w:rsidRPr="00477FEF">
              <w:rPr>
                <w:rFonts w:ascii="Times New Roman" w:hAnsi="Times New Roman" w:cs="Times New Roman"/>
                <w:sz w:val="24"/>
                <w:szCs w:val="24"/>
                <w:lang w:val="en-GB"/>
              </w:rPr>
              <w:t>755272;doi:https://doi.org</w:t>
            </w:r>
            <w:proofErr w:type="gramEnd"/>
            <w:r w:rsidRPr="00477FEF">
              <w:rPr>
                <w:rFonts w:ascii="Times New Roman" w:hAnsi="Times New Roman" w:cs="Times New Roman"/>
                <w:sz w:val="24"/>
                <w:szCs w:val="24"/>
                <w:lang w:val="en-GB"/>
              </w:rPr>
              <w:t xml:space="preserve">/10.1101/755272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[Accepted for publication in PLOS Computational Biology]</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2. </w:t>
            </w:r>
            <w:proofErr w:type="spellStart"/>
            <w:r w:rsidRPr="00477FEF">
              <w:rPr>
                <w:rFonts w:ascii="Times New Roman" w:hAnsi="Times New Roman" w:cs="Times New Roman"/>
                <w:sz w:val="24"/>
                <w:szCs w:val="24"/>
                <w:lang w:val="en-GB"/>
              </w:rPr>
              <w:t>Teif</w:t>
            </w:r>
            <w:proofErr w:type="spellEnd"/>
            <w:r w:rsidRPr="00477FEF">
              <w:rPr>
                <w:rFonts w:ascii="Times New Roman" w:hAnsi="Times New Roman" w:cs="Times New Roman"/>
                <w:sz w:val="24"/>
                <w:szCs w:val="24"/>
                <w:lang w:val="en-GB"/>
              </w:rPr>
              <w:t xml:space="preserve"> V.B. (2016). Nucleosome positioning: resources and tools online.  Briefings in Bioinformatics 17, 745-757. [https://generegulation.org/nucleosome-positioning-database/]</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3. </w:t>
            </w:r>
            <w:proofErr w:type="spellStart"/>
            <w:r w:rsidRPr="00477FEF">
              <w:rPr>
                <w:rFonts w:ascii="Times New Roman" w:hAnsi="Times New Roman" w:cs="Times New Roman"/>
                <w:sz w:val="24"/>
                <w:szCs w:val="24"/>
                <w:lang w:val="en-GB"/>
              </w:rPr>
              <w:t>Yongbing</w:t>
            </w:r>
            <w:proofErr w:type="spellEnd"/>
            <w:r w:rsidRPr="00477FEF">
              <w:rPr>
                <w:rFonts w:ascii="Times New Roman" w:hAnsi="Times New Roman" w:cs="Times New Roman"/>
                <w:sz w:val="24"/>
                <w:szCs w:val="24"/>
                <w:lang w:val="en-GB"/>
              </w:rPr>
              <w:t xml:space="preserve"> Zhao, </w:t>
            </w:r>
            <w:proofErr w:type="spellStart"/>
            <w:r w:rsidRPr="00477FEF">
              <w:rPr>
                <w:rFonts w:ascii="Times New Roman" w:hAnsi="Times New Roman" w:cs="Times New Roman"/>
                <w:sz w:val="24"/>
                <w:szCs w:val="24"/>
                <w:lang w:val="en-GB"/>
              </w:rPr>
              <w:t>Jinyue</w:t>
            </w:r>
            <w:proofErr w:type="spellEnd"/>
            <w:r w:rsidRPr="00477FEF">
              <w:rPr>
                <w:rFonts w:ascii="Times New Roman" w:hAnsi="Times New Roman" w:cs="Times New Roman"/>
                <w:sz w:val="24"/>
                <w:szCs w:val="24"/>
                <w:lang w:val="en-GB"/>
              </w:rPr>
              <w:t xml:space="preserve"> Wang, Fang Liang, </w:t>
            </w:r>
            <w:proofErr w:type="spellStart"/>
            <w:r w:rsidRPr="00477FEF">
              <w:rPr>
                <w:rFonts w:ascii="Times New Roman" w:hAnsi="Times New Roman" w:cs="Times New Roman"/>
                <w:sz w:val="24"/>
                <w:szCs w:val="24"/>
                <w:lang w:val="en-GB"/>
              </w:rPr>
              <w:t>Yanxia</w:t>
            </w:r>
            <w:proofErr w:type="spellEnd"/>
            <w:r w:rsidRPr="00477FEF">
              <w:rPr>
                <w:rFonts w:ascii="Times New Roman" w:hAnsi="Times New Roman" w:cs="Times New Roman"/>
                <w:sz w:val="24"/>
                <w:szCs w:val="24"/>
                <w:lang w:val="en-GB"/>
              </w:rPr>
              <w:t xml:space="preserve"> Liu, Qi Wang, </w:t>
            </w:r>
            <w:proofErr w:type="spellStart"/>
            <w:r w:rsidRPr="00477FEF">
              <w:rPr>
                <w:rFonts w:ascii="Times New Roman" w:hAnsi="Times New Roman" w:cs="Times New Roman"/>
                <w:sz w:val="24"/>
                <w:szCs w:val="24"/>
                <w:lang w:val="en-GB"/>
              </w:rPr>
              <w:t>Hao</w:t>
            </w:r>
            <w:proofErr w:type="spellEnd"/>
            <w:r w:rsidRPr="00477FEF">
              <w:rPr>
                <w:rFonts w:ascii="Times New Roman" w:hAnsi="Times New Roman" w:cs="Times New Roman"/>
                <w:sz w:val="24"/>
                <w:szCs w:val="24"/>
                <w:lang w:val="en-GB"/>
              </w:rPr>
              <w:t xml:space="preserve"> Zhang, </w:t>
            </w:r>
            <w:proofErr w:type="spellStart"/>
            <w:r w:rsidRPr="00477FEF">
              <w:rPr>
                <w:rFonts w:ascii="Times New Roman" w:hAnsi="Times New Roman" w:cs="Times New Roman"/>
                <w:sz w:val="24"/>
                <w:szCs w:val="24"/>
                <w:lang w:val="en-GB"/>
              </w:rPr>
              <w:t>Meiye</w:t>
            </w:r>
            <w:proofErr w:type="spellEnd"/>
            <w:r w:rsidRPr="00477FEF">
              <w:rPr>
                <w:rFonts w:ascii="Times New Roman" w:hAnsi="Times New Roman" w:cs="Times New Roman"/>
                <w:sz w:val="24"/>
                <w:szCs w:val="24"/>
                <w:lang w:val="en-GB"/>
              </w:rPr>
              <w:t xml:space="preserve"> Jiang, </w:t>
            </w:r>
            <w:proofErr w:type="spellStart"/>
            <w:r w:rsidRPr="00477FEF">
              <w:rPr>
                <w:rFonts w:ascii="Times New Roman" w:hAnsi="Times New Roman" w:cs="Times New Roman"/>
                <w:sz w:val="24"/>
                <w:szCs w:val="24"/>
                <w:lang w:val="en-GB"/>
              </w:rPr>
              <w:t>Zhewen</w:t>
            </w:r>
            <w:proofErr w:type="spellEnd"/>
            <w:r w:rsidRPr="00477FEF">
              <w:rPr>
                <w:rFonts w:ascii="Times New Roman" w:hAnsi="Times New Roman" w:cs="Times New Roman"/>
                <w:sz w:val="24"/>
                <w:szCs w:val="24"/>
                <w:lang w:val="en-GB"/>
              </w:rPr>
              <w:t xml:space="preserve"> Zhang, </w:t>
            </w:r>
            <w:proofErr w:type="spellStart"/>
            <w:r w:rsidRPr="00477FEF">
              <w:rPr>
                <w:rFonts w:ascii="Times New Roman" w:hAnsi="Times New Roman" w:cs="Times New Roman"/>
                <w:sz w:val="24"/>
                <w:szCs w:val="24"/>
                <w:lang w:val="en-GB"/>
              </w:rPr>
              <w:t>Wenming</w:t>
            </w:r>
            <w:proofErr w:type="spellEnd"/>
            <w:r w:rsidRPr="00477FEF">
              <w:rPr>
                <w:rFonts w:ascii="Times New Roman" w:hAnsi="Times New Roman" w:cs="Times New Roman"/>
                <w:sz w:val="24"/>
                <w:szCs w:val="24"/>
                <w:lang w:val="en-GB"/>
              </w:rPr>
              <w:t xml:space="preserve"> Zhao, </w:t>
            </w:r>
            <w:proofErr w:type="spellStart"/>
            <w:r w:rsidRPr="00477FEF">
              <w:rPr>
                <w:rFonts w:ascii="Times New Roman" w:hAnsi="Times New Roman" w:cs="Times New Roman"/>
                <w:sz w:val="24"/>
                <w:szCs w:val="24"/>
                <w:lang w:val="en-GB"/>
              </w:rPr>
              <w:t>Yiming</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Bao</w:t>
            </w:r>
            <w:proofErr w:type="spellEnd"/>
            <w:r w:rsidRPr="00477FEF">
              <w:rPr>
                <w:rFonts w:ascii="Times New Roman" w:hAnsi="Times New Roman" w:cs="Times New Roman"/>
                <w:sz w:val="24"/>
                <w:szCs w:val="24"/>
                <w:lang w:val="en-GB"/>
              </w:rPr>
              <w:t xml:space="preserve">, Zhang </w:t>
            </w:r>
            <w:proofErr w:type="spellStart"/>
            <w:r w:rsidRPr="00477FEF">
              <w:rPr>
                <w:rFonts w:ascii="Times New Roman" w:hAnsi="Times New Roman" w:cs="Times New Roman"/>
                <w:sz w:val="24"/>
                <w:szCs w:val="24"/>
                <w:lang w:val="en-GB"/>
              </w:rPr>
              <w:t>Zhang</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Jiayan</w:t>
            </w:r>
            <w:proofErr w:type="spellEnd"/>
            <w:r w:rsidRPr="00477FEF">
              <w:rPr>
                <w:rFonts w:ascii="Times New Roman" w:hAnsi="Times New Roman" w:cs="Times New Roman"/>
                <w:sz w:val="24"/>
                <w:szCs w:val="24"/>
                <w:lang w:val="en-GB"/>
              </w:rPr>
              <w:t xml:space="preserve"> Wu, Yan W </w:t>
            </w:r>
            <w:proofErr w:type="spellStart"/>
            <w:r w:rsidRPr="00477FEF">
              <w:rPr>
                <w:rFonts w:ascii="Times New Roman" w:hAnsi="Times New Roman" w:cs="Times New Roman"/>
                <w:sz w:val="24"/>
                <w:szCs w:val="24"/>
                <w:lang w:val="en-GB"/>
              </w:rPr>
              <w:t>Asmann</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Rujiao</w:t>
            </w:r>
            <w:proofErr w:type="spellEnd"/>
            <w:r w:rsidRPr="00477FEF">
              <w:rPr>
                <w:rFonts w:ascii="Times New Roman" w:hAnsi="Times New Roman" w:cs="Times New Roman"/>
                <w:sz w:val="24"/>
                <w:szCs w:val="24"/>
                <w:lang w:val="en-GB"/>
              </w:rPr>
              <w:t xml:space="preserve"> Li, </w:t>
            </w:r>
            <w:proofErr w:type="spellStart"/>
            <w:r w:rsidRPr="00477FEF">
              <w:rPr>
                <w:rFonts w:ascii="Times New Roman" w:hAnsi="Times New Roman" w:cs="Times New Roman"/>
                <w:sz w:val="24"/>
                <w:szCs w:val="24"/>
                <w:lang w:val="en-GB"/>
              </w:rPr>
              <w:t>Jingfa</w:t>
            </w:r>
            <w:proofErr w:type="spellEnd"/>
            <w:r w:rsidRPr="00477FEF">
              <w:rPr>
                <w:rFonts w:ascii="Times New Roman" w:hAnsi="Times New Roman" w:cs="Times New Roman"/>
                <w:sz w:val="24"/>
                <w:szCs w:val="24"/>
                <w:lang w:val="en-GB"/>
              </w:rPr>
              <w:t xml:space="preserve"> Xiao, </w:t>
            </w:r>
            <w:proofErr w:type="spellStart"/>
            <w:r w:rsidRPr="00477FEF">
              <w:rPr>
                <w:rFonts w:ascii="Times New Roman" w:hAnsi="Times New Roman" w:cs="Times New Roman"/>
                <w:sz w:val="24"/>
                <w:szCs w:val="24"/>
                <w:lang w:val="en-GB"/>
              </w:rPr>
              <w:t>NucMap</w:t>
            </w:r>
            <w:proofErr w:type="spellEnd"/>
            <w:r w:rsidRPr="00477FEF">
              <w:rPr>
                <w:rFonts w:ascii="Times New Roman" w:hAnsi="Times New Roman" w:cs="Times New Roman"/>
                <w:sz w:val="24"/>
                <w:szCs w:val="24"/>
                <w:lang w:val="en-GB"/>
              </w:rPr>
              <w:t>: a database of genome-wide nucleosome positioning map across species, Nucleic Acids Research, Volume 47, Issue D1, 08 January 2019, Pages D163ñD169, https://doi.org/10.1093/nar/gky980</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[https://bigd.big.ac.cn/nucmap/]</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4. Liang N, </w:t>
            </w:r>
            <w:proofErr w:type="spellStart"/>
            <w:r w:rsidRPr="00477FEF">
              <w:rPr>
                <w:rFonts w:ascii="Times New Roman" w:hAnsi="Times New Roman" w:cs="Times New Roman"/>
                <w:sz w:val="24"/>
                <w:szCs w:val="24"/>
                <w:lang w:val="en-GB"/>
              </w:rPr>
              <w:t>Pranckevicience</w:t>
            </w:r>
            <w:proofErr w:type="spellEnd"/>
            <w:r w:rsidRPr="00477FEF">
              <w:rPr>
                <w:rFonts w:ascii="Times New Roman" w:hAnsi="Times New Roman" w:cs="Times New Roman"/>
                <w:sz w:val="24"/>
                <w:szCs w:val="24"/>
                <w:lang w:val="en-GB"/>
              </w:rPr>
              <w:t xml:space="preserve"> E and </w:t>
            </w:r>
            <w:proofErr w:type="spellStart"/>
            <w:r w:rsidRPr="00477FEF">
              <w:rPr>
                <w:rFonts w:ascii="Times New Roman" w:hAnsi="Times New Roman" w:cs="Times New Roman"/>
                <w:sz w:val="24"/>
                <w:szCs w:val="24"/>
                <w:lang w:val="en-GB"/>
              </w:rPr>
              <w:t>Ioshikhes</w:t>
            </w:r>
            <w:proofErr w:type="spellEnd"/>
            <w:r w:rsidRPr="00477FEF">
              <w:rPr>
                <w:rFonts w:ascii="Times New Roman" w:hAnsi="Times New Roman" w:cs="Times New Roman"/>
                <w:sz w:val="24"/>
                <w:szCs w:val="24"/>
                <w:lang w:val="en-GB"/>
              </w:rPr>
              <w:t xml:space="preserve"> I. Matching nucleosome patterns to the complexity of the </w:t>
            </w:r>
            <w:proofErr w:type="gramStart"/>
            <w:r w:rsidRPr="00477FEF">
              <w:rPr>
                <w:rFonts w:ascii="Times New Roman" w:hAnsi="Times New Roman" w:cs="Times New Roman"/>
                <w:sz w:val="24"/>
                <w:szCs w:val="24"/>
                <w:lang w:val="en-GB"/>
              </w:rPr>
              <w:t>organism  [</w:t>
            </w:r>
            <w:proofErr w:type="gramEnd"/>
            <w:r w:rsidRPr="00477FEF">
              <w:rPr>
                <w:rFonts w:ascii="Times New Roman" w:hAnsi="Times New Roman" w:cs="Times New Roman"/>
                <w:sz w:val="24"/>
                <w:szCs w:val="24"/>
                <w:lang w:val="en-GB"/>
              </w:rPr>
              <w:t>version 1; not peer reviewed]. F1000Research 2019, 8:127 (poster) (https://doi.org/10.7490/f1000research.1116423.1)</w:t>
            </w:r>
          </w:p>
        </w:tc>
        <w:tc>
          <w:tcPr>
            <w:tcW w:w="198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rPr>
                <w:rFonts w:ascii="Times New Roman" w:hAnsi="Times New Roman" w:cs="Times New Roman"/>
                <w:sz w:val="24"/>
                <w:szCs w:val="24"/>
              </w:rPr>
            </w:pPr>
            <w:proofErr w:type="spellStart"/>
            <w:r w:rsidRPr="00477FEF">
              <w:rPr>
                <w:rFonts w:ascii="Times New Roman" w:hAnsi="Times New Roman" w:cs="Times New Roman"/>
                <w:sz w:val="24"/>
                <w:szCs w:val="24"/>
                <w:lang w:val="en-GB"/>
              </w:rPr>
              <w:lastRenderedPageBreak/>
              <w:t>Erinija</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Pranckevi</w:t>
            </w:r>
            <w:r w:rsidRPr="00477FEF">
              <w:rPr>
                <w:rFonts w:ascii="Times New Roman" w:hAnsi="Times New Roman" w:cs="Times New Roman"/>
                <w:sz w:val="24"/>
                <w:szCs w:val="24"/>
                <w:lang w:val="lt-LT"/>
              </w:rPr>
              <w:t>čienė</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lt-LT"/>
              </w:rPr>
              <w:t>erinija.pranckeviciene@mf.vu.lt</w:t>
            </w:r>
          </w:p>
        </w:tc>
      </w:tr>
      <w:tr w:rsidR="00477FEF" w:rsidRPr="00477FEF" w:rsidTr="00477FEF">
        <w:tc>
          <w:tcPr>
            <w:tcW w:w="807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rPr>
              <w:lastRenderedPageBreak/>
              <w:t>2) TITLE:</w:t>
            </w:r>
            <w:r w:rsidRPr="00477FEF">
              <w:rPr>
                <w:rFonts w:ascii="Times New Roman" w:hAnsi="Times New Roman" w:cs="Times New Roman"/>
                <w:sz w:val="24"/>
                <w:szCs w:val="24"/>
              </w:rPr>
              <w:t xml:space="preserve"> </w:t>
            </w:r>
            <w:r w:rsidRPr="00477FEF">
              <w:rPr>
                <w:rFonts w:ascii="Times New Roman" w:hAnsi="Times New Roman" w:cs="Times New Roman"/>
                <w:b/>
                <w:bCs/>
                <w:sz w:val="24"/>
                <w:szCs w:val="24"/>
              </w:rPr>
              <w:t>Molecular shape similarity in virtual screening for drug discovery</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rPr>
              <w:t>ABSTRACT.</w:t>
            </w:r>
            <w:r w:rsidRPr="00477FEF">
              <w:rPr>
                <w:rFonts w:ascii="Times New Roman" w:hAnsi="Times New Roman" w:cs="Times New Roman"/>
                <w:sz w:val="24"/>
                <w:szCs w:val="24"/>
              </w:rPr>
              <w:t xml:space="preserve"> Virtual Screening can drastically accelerate drug discovery processes. Molecular shape similarity is essential in virtual screening for drug discovery. Shape similarity is used to compare in detail the shape of a query molecule against a large database of potential drug compounds. In order to evaluate shape similarity accurately the molecules should be optimally adjusted. In this </w:t>
            </w:r>
            <w:r w:rsidRPr="00477FEF">
              <w:rPr>
                <w:rFonts w:ascii="Times New Roman" w:hAnsi="Times New Roman" w:cs="Times New Roman"/>
                <w:sz w:val="24"/>
                <w:szCs w:val="24"/>
              </w:rPr>
              <w:lastRenderedPageBreak/>
              <w:t>work, optimization problems for molecular shape similarity are investigated aiming at fast solution and acceptable accuracy.</w:t>
            </w:r>
          </w:p>
        </w:tc>
        <w:tc>
          <w:tcPr>
            <w:tcW w:w="198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en-GB"/>
              </w:rPr>
              <w:lastRenderedPageBreak/>
              <w:t xml:space="preserve">Julius </w:t>
            </w:r>
            <w:r w:rsidRPr="00477FEF">
              <w:rPr>
                <w:rFonts w:ascii="Times New Roman" w:hAnsi="Times New Roman" w:cs="Times New Roman"/>
                <w:sz w:val="24"/>
                <w:szCs w:val="24"/>
                <w:lang w:val="lt-LT"/>
              </w:rPr>
              <w:t>Žilinskas</w:t>
            </w:r>
          </w:p>
        </w:tc>
        <w:tc>
          <w:tcPr>
            <w:tcW w:w="3402"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lt-LT"/>
              </w:rPr>
              <w:t>julius.zilinskas@mif.vu.lt</w:t>
            </w:r>
          </w:p>
        </w:tc>
      </w:tr>
      <w:tr w:rsidR="00477FEF" w:rsidRPr="00477FEF" w:rsidTr="00477FEF">
        <w:tc>
          <w:tcPr>
            <w:tcW w:w="807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lastRenderedPageBreak/>
              <w:t>3) TITLE:</w:t>
            </w:r>
            <w:r w:rsidRPr="00477FEF">
              <w:rPr>
                <w:rFonts w:ascii="Times New Roman" w:hAnsi="Times New Roman" w:cs="Times New Roman"/>
                <w:sz w:val="24"/>
                <w:szCs w:val="24"/>
                <w:lang w:val="en-GB"/>
              </w:rPr>
              <w:t xml:space="preserve"> </w:t>
            </w:r>
            <w:r w:rsidRPr="00477FEF">
              <w:rPr>
                <w:rFonts w:ascii="Times New Roman" w:hAnsi="Times New Roman" w:cs="Times New Roman"/>
                <w:b/>
                <w:bCs/>
                <w:sz w:val="24"/>
                <w:szCs w:val="24"/>
                <w:lang w:val="en-GB"/>
              </w:rPr>
              <w:t>Comprehensive Pathology Analytics of Renal Tissue Based on Segmentation of Multi-</w:t>
            </w:r>
            <w:proofErr w:type="gramStart"/>
            <w:r w:rsidRPr="00477FEF">
              <w:rPr>
                <w:rFonts w:ascii="Times New Roman" w:hAnsi="Times New Roman" w:cs="Times New Roman"/>
                <w:b/>
                <w:bCs/>
                <w:sz w:val="24"/>
                <w:szCs w:val="24"/>
                <w:lang w:val="en-GB"/>
              </w:rPr>
              <w:t>stained</w:t>
            </w:r>
            <w:proofErr w:type="gramEnd"/>
            <w:r w:rsidRPr="00477FEF">
              <w:rPr>
                <w:rFonts w:ascii="Times New Roman" w:hAnsi="Times New Roman" w:cs="Times New Roman"/>
                <w:b/>
                <w:bCs/>
                <w:sz w:val="24"/>
                <w:szCs w:val="24"/>
                <w:lang w:val="en-GB"/>
              </w:rPr>
              <w:t xml:space="preserve"> Tissue Sections</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t>ABSTRACT.</w:t>
            </w:r>
            <w:r w:rsidRPr="00477FEF">
              <w:rPr>
                <w:rFonts w:ascii="Times New Roman" w:hAnsi="Times New Roman" w:cs="Times New Roman"/>
                <w:sz w:val="24"/>
                <w:szCs w:val="24"/>
                <w:lang w:val="en-GB"/>
              </w:rPr>
              <w:t xml:space="preserve"> The aim of this study is to develop a microscopy image analytics platform for kidney pathology quantification. At the core of the platform is the segmentation of the kidney morphology from tissue sections subjected to different </w:t>
            </w:r>
            <w:proofErr w:type="spellStart"/>
            <w:r w:rsidRPr="00477FEF">
              <w:rPr>
                <w:rFonts w:ascii="Times New Roman" w:hAnsi="Times New Roman" w:cs="Times New Roman"/>
                <w:sz w:val="24"/>
                <w:szCs w:val="24"/>
                <w:lang w:val="en-GB"/>
              </w:rPr>
              <w:t>immunohistochemical</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stainings</w:t>
            </w:r>
            <w:proofErr w:type="spellEnd"/>
            <w:r w:rsidRPr="00477FEF">
              <w:rPr>
                <w:rFonts w:ascii="Times New Roman" w:hAnsi="Times New Roman" w:cs="Times New Roman"/>
                <w:sz w:val="24"/>
                <w:szCs w:val="24"/>
                <w:lang w:val="en-GB"/>
              </w:rPr>
              <w:t>, each stain optimizing the delineation of a different kidney morphology. Whole slide kidney microscopy images with annotations of different tissue components are available for both the machine/deep learning segmentation and the development of a comprehensive set of quantitative kidney pathology indicators. We expect the use of Python for the machine learning part and R as the statistical back-end of the analytics pipeline, and we look forward to a motivated and focused applicant to join our digital pathology team.</w:t>
            </w:r>
          </w:p>
        </w:tc>
        <w:tc>
          <w:tcPr>
            <w:tcW w:w="198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en-GB"/>
              </w:rPr>
              <w:t xml:space="preserve">Arvydas </w:t>
            </w:r>
            <w:proofErr w:type="spellStart"/>
            <w:r w:rsidRPr="00477FEF">
              <w:rPr>
                <w:rFonts w:ascii="Times New Roman" w:hAnsi="Times New Roman" w:cs="Times New Roman"/>
                <w:sz w:val="24"/>
                <w:szCs w:val="24"/>
                <w:lang w:val="en-GB"/>
              </w:rPr>
              <w:t>Laurinavi</w:t>
            </w:r>
            <w:r w:rsidRPr="00477FEF">
              <w:rPr>
                <w:rFonts w:ascii="Times New Roman" w:hAnsi="Times New Roman" w:cs="Times New Roman"/>
                <w:sz w:val="24"/>
                <w:szCs w:val="24"/>
                <w:lang w:val="lt-LT"/>
              </w:rPr>
              <w:t>čius</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en-GB"/>
              </w:rPr>
              <w:t>arvydas.laurinavicius@vpc.lt</w:t>
            </w:r>
          </w:p>
        </w:tc>
      </w:tr>
      <w:tr w:rsidR="00477FEF" w:rsidRPr="00477FEF" w:rsidTr="00477FEF">
        <w:tc>
          <w:tcPr>
            <w:tcW w:w="807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t>4) TITLE:</w:t>
            </w:r>
            <w:r w:rsidRPr="00477FEF">
              <w:rPr>
                <w:rFonts w:ascii="Times New Roman" w:hAnsi="Times New Roman" w:cs="Times New Roman"/>
                <w:sz w:val="24"/>
                <w:szCs w:val="24"/>
                <w:lang w:val="en-GB"/>
              </w:rPr>
              <w:t xml:space="preserve"> </w:t>
            </w:r>
            <w:r w:rsidRPr="00477FEF">
              <w:rPr>
                <w:rFonts w:ascii="Times New Roman" w:hAnsi="Times New Roman" w:cs="Times New Roman"/>
                <w:b/>
                <w:bCs/>
                <w:sz w:val="24"/>
                <w:szCs w:val="24"/>
                <w:lang w:val="en-GB"/>
              </w:rPr>
              <w:t xml:space="preserve">Patterns of adaptive positive selection </w:t>
            </w:r>
            <w:proofErr w:type="gramStart"/>
            <w:r w:rsidRPr="00477FEF">
              <w:rPr>
                <w:rFonts w:ascii="Times New Roman" w:hAnsi="Times New Roman" w:cs="Times New Roman"/>
                <w:b/>
                <w:bCs/>
                <w:sz w:val="24"/>
                <w:szCs w:val="24"/>
                <w:lang w:val="en-GB"/>
              </w:rPr>
              <w:t>in  human</w:t>
            </w:r>
            <w:proofErr w:type="gramEnd"/>
            <w:r w:rsidRPr="00477FEF">
              <w:rPr>
                <w:rFonts w:ascii="Times New Roman" w:hAnsi="Times New Roman" w:cs="Times New Roman"/>
                <w:b/>
                <w:bCs/>
                <w:sz w:val="24"/>
                <w:szCs w:val="24"/>
                <w:lang w:val="en-GB"/>
              </w:rPr>
              <w:t xml:space="preserve"> populations from high-density SNP data</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t>ABSTRACT.</w:t>
            </w:r>
            <w:r w:rsidRPr="00477FEF">
              <w:rPr>
                <w:rFonts w:ascii="Times New Roman" w:hAnsi="Times New Roman" w:cs="Times New Roman"/>
                <w:sz w:val="24"/>
                <w:szCs w:val="24"/>
                <w:lang w:val="en-GB"/>
              </w:rPr>
              <w:t xml:space="preserve"> The analysis of geographically specific regions and the characterization of fine-scale patterns of genetic diversity may facilitate a much better understanding of the </w:t>
            </w:r>
            <w:proofErr w:type="spellStart"/>
            <w:r w:rsidRPr="00477FEF">
              <w:rPr>
                <w:rFonts w:ascii="Times New Roman" w:hAnsi="Times New Roman" w:cs="Times New Roman"/>
                <w:sz w:val="24"/>
                <w:szCs w:val="24"/>
                <w:lang w:val="en-GB"/>
              </w:rPr>
              <w:t>microevolutionary</w:t>
            </w:r>
            <w:proofErr w:type="spellEnd"/>
            <w:r w:rsidRPr="00477FEF">
              <w:rPr>
                <w:rFonts w:ascii="Times New Roman" w:hAnsi="Times New Roman" w:cs="Times New Roman"/>
                <w:sz w:val="24"/>
                <w:szCs w:val="24"/>
                <w:lang w:val="en-GB"/>
              </w:rPr>
              <w:t xml:space="preserve"> processes affecting local human populations.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Geographically specific </w:t>
            </w:r>
            <w:proofErr w:type="spellStart"/>
            <w:r w:rsidRPr="00477FEF">
              <w:rPr>
                <w:rFonts w:ascii="Times New Roman" w:hAnsi="Times New Roman" w:cs="Times New Roman"/>
                <w:sz w:val="24"/>
                <w:szCs w:val="24"/>
                <w:lang w:val="en-GB"/>
              </w:rPr>
              <w:t>microevolutionary</w:t>
            </w:r>
            <w:proofErr w:type="spellEnd"/>
            <w:r w:rsidRPr="00477FEF">
              <w:rPr>
                <w:rFonts w:ascii="Times New Roman" w:hAnsi="Times New Roman" w:cs="Times New Roman"/>
                <w:sz w:val="24"/>
                <w:szCs w:val="24"/>
                <w:lang w:val="en-GB"/>
              </w:rPr>
              <w:t xml:space="preserve"> processes can be inferred when exploring local patterns of population structure and adaptation within the global and historical genetic context established from large general population and ancient publicly available reference panels.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The Lithuanian population is partially isolated with genetic distinctiveness within the European context and with preserved ancient genetic composition. A small </w:t>
            </w:r>
            <w:r w:rsidRPr="00477FEF">
              <w:rPr>
                <w:rFonts w:ascii="Times New Roman" w:hAnsi="Times New Roman" w:cs="Times New Roman"/>
                <w:sz w:val="24"/>
                <w:szCs w:val="24"/>
                <w:lang w:val="en-GB"/>
              </w:rPr>
              <w:lastRenderedPageBreak/>
              <w:t>genetic differentiation among the Lithuanian ethnolinguistic groups exist (</w:t>
            </w:r>
            <w:proofErr w:type="spellStart"/>
            <w:r w:rsidRPr="00477FEF">
              <w:rPr>
                <w:rFonts w:ascii="Times New Roman" w:hAnsi="Times New Roman" w:cs="Times New Roman"/>
                <w:sz w:val="24"/>
                <w:szCs w:val="24"/>
                <w:lang w:val="en-GB"/>
              </w:rPr>
              <w:t>Urnikyte</w:t>
            </w:r>
            <w:proofErr w:type="spellEnd"/>
            <w:r w:rsidRPr="00477FEF">
              <w:rPr>
                <w:rFonts w:ascii="Times New Roman" w:hAnsi="Times New Roman" w:cs="Times New Roman"/>
                <w:sz w:val="24"/>
                <w:szCs w:val="24"/>
                <w:lang w:val="en-GB"/>
              </w:rPr>
              <w:t xml:space="preserve"> et al., 2019).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Aim of the practice: to analyse signatures of adaptive positive selection in high-density genotyping data previously generated in two main ethnolinguistic population groups from Lithuania.  The student will perform the main following tasks:</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Task 1. Parsing and transforming data generated in six Lithuanian populations with the Illumina </w:t>
            </w:r>
            <w:proofErr w:type="spellStart"/>
            <w:r w:rsidRPr="00477FEF">
              <w:rPr>
                <w:rFonts w:ascii="Times New Roman" w:hAnsi="Times New Roman" w:cs="Times New Roman"/>
                <w:sz w:val="24"/>
                <w:szCs w:val="24"/>
                <w:lang w:val="en-GB"/>
              </w:rPr>
              <w:t>Infinium</w:t>
            </w:r>
            <w:proofErr w:type="spellEnd"/>
            <w:r w:rsidRPr="00477FEF">
              <w:rPr>
                <w:rFonts w:ascii="Times New Roman" w:hAnsi="Times New Roman" w:cs="Times New Roman"/>
                <w:sz w:val="24"/>
                <w:szCs w:val="24"/>
                <w:lang w:val="en-GB"/>
              </w:rPr>
              <w:t xml:space="preserve"> whole-genome SNP array to appropriate formats for subsequent analyses.</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Task 2. Compiling, parsing and transforming external reference population datasets including the CEU (Utah residents with ancestry from northern and western Europe), FIN (Finnish in Finland), TSI (</w:t>
            </w:r>
            <w:proofErr w:type="spellStart"/>
            <w:r w:rsidRPr="00477FEF">
              <w:rPr>
                <w:rFonts w:ascii="Times New Roman" w:hAnsi="Times New Roman" w:cs="Times New Roman"/>
                <w:sz w:val="24"/>
                <w:szCs w:val="24"/>
                <w:lang w:val="en-GB"/>
              </w:rPr>
              <w:t>Toscani</w:t>
            </w:r>
            <w:proofErr w:type="spellEnd"/>
            <w:r w:rsidRPr="00477FEF">
              <w:rPr>
                <w:rFonts w:ascii="Times New Roman" w:hAnsi="Times New Roman" w:cs="Times New Roman"/>
                <w:sz w:val="24"/>
                <w:szCs w:val="24"/>
                <w:lang w:val="en-GB"/>
              </w:rPr>
              <w:t xml:space="preserve"> in Italy) and GBR (British in England and Scotland) populations as wells as additional reference populations from Africa, East Asia and South Asia available from the 1000 Genomes Project (http://www.internationalgenome.org/about/).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Task 3. Performing population structure analysis of six Lithuanian ethnolinguistic groups by PCA using different regional European and worldwide global contexts.</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Task 4. Calculating kinship and inbreeding coefficients in the Lithuanian population.</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Task 5. Computing selection tests based on population differentiation (XP-EHH statistic, </w:t>
            </w:r>
            <w:proofErr w:type="gramStart"/>
            <w:r w:rsidRPr="00477FEF">
              <w:rPr>
                <w:rFonts w:ascii="Times New Roman" w:hAnsi="Times New Roman" w:cs="Times New Roman"/>
                <w:sz w:val="24"/>
                <w:szCs w:val="24"/>
                <w:lang w:val="en-GB"/>
              </w:rPr>
              <w:t>FST )</w:t>
            </w:r>
            <w:proofErr w:type="gramEnd"/>
            <w:r w:rsidRPr="00477FEF">
              <w:rPr>
                <w:rFonts w:ascii="Times New Roman" w:hAnsi="Times New Roman" w:cs="Times New Roman"/>
                <w:sz w:val="24"/>
                <w:szCs w:val="24"/>
                <w:lang w:val="en-GB"/>
              </w:rPr>
              <w:t xml:space="preserve"> and site frequency spectrum (Tajima’s D) from SNP genotyping phased/</w:t>
            </w:r>
            <w:proofErr w:type="spellStart"/>
            <w:r w:rsidRPr="00477FEF">
              <w:rPr>
                <w:rFonts w:ascii="Times New Roman" w:hAnsi="Times New Roman" w:cs="Times New Roman"/>
                <w:sz w:val="24"/>
                <w:szCs w:val="24"/>
                <w:lang w:val="en-GB"/>
              </w:rPr>
              <w:t>unphased</w:t>
            </w:r>
            <w:proofErr w:type="spellEnd"/>
            <w:r w:rsidRPr="00477FEF">
              <w:rPr>
                <w:rFonts w:ascii="Times New Roman" w:hAnsi="Times New Roman" w:cs="Times New Roman"/>
                <w:sz w:val="24"/>
                <w:szCs w:val="24"/>
                <w:lang w:val="en-GB"/>
              </w:rPr>
              <w:t xml:space="preserve"> data and using different pairwise population comparisons when appropriate to identify and distinguish signals of positive selection specific of Lithuanians from adaptations shared with other Europeans populations. </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Task 6. Identifying top significant candidate genomic windows for positive selection, as wells as pathways enriched for signals of positive selection in the Lithuanian population.</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lastRenderedPageBreak/>
              <w:t xml:space="preserve">Task 7. Detecting potential functional variation linked to the signatures of selection identified using different functional element annotations of the human genome and diverse in </w:t>
            </w:r>
            <w:proofErr w:type="spellStart"/>
            <w:r w:rsidRPr="00477FEF">
              <w:rPr>
                <w:rFonts w:ascii="Times New Roman" w:hAnsi="Times New Roman" w:cs="Times New Roman"/>
                <w:sz w:val="24"/>
                <w:szCs w:val="24"/>
                <w:lang w:val="en-GB"/>
              </w:rPr>
              <w:t>silico</w:t>
            </w:r>
            <w:proofErr w:type="spellEnd"/>
            <w:r w:rsidRPr="00477FEF">
              <w:rPr>
                <w:rFonts w:ascii="Times New Roman" w:hAnsi="Times New Roman" w:cs="Times New Roman"/>
                <w:sz w:val="24"/>
                <w:szCs w:val="24"/>
                <w:lang w:val="en-GB"/>
              </w:rPr>
              <w:t xml:space="preserve"> prediction methods (</w:t>
            </w:r>
            <w:proofErr w:type="gramStart"/>
            <w:r w:rsidRPr="00477FEF">
              <w:rPr>
                <w:rFonts w:ascii="Times New Roman" w:hAnsi="Times New Roman" w:cs="Times New Roman"/>
                <w:sz w:val="24"/>
                <w:szCs w:val="24"/>
                <w:lang w:val="en-GB"/>
              </w:rPr>
              <w:t xml:space="preserve">ANNOVAR,  </w:t>
            </w:r>
            <w:proofErr w:type="spellStart"/>
            <w:r w:rsidRPr="00477FEF">
              <w:rPr>
                <w:rFonts w:ascii="Times New Roman" w:hAnsi="Times New Roman" w:cs="Times New Roman"/>
                <w:sz w:val="24"/>
                <w:szCs w:val="24"/>
                <w:lang w:val="en-GB"/>
              </w:rPr>
              <w:t>RefSeqGene</w:t>
            </w:r>
            <w:proofErr w:type="spellEnd"/>
            <w:proofErr w:type="gramEnd"/>
            <w:r w:rsidRPr="00477FEF">
              <w:rPr>
                <w:rFonts w:ascii="Times New Roman" w:hAnsi="Times New Roman" w:cs="Times New Roman"/>
                <w:sz w:val="24"/>
                <w:szCs w:val="24"/>
                <w:lang w:val="en-GB"/>
              </w:rPr>
              <w:t>, dbSNP147 and CADD).</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The student will acquire basic knowledge and skills on the analysis of genetic structure on human populations as well as on the detection of natural selection from high-density genome-wide SNP data. population genetics classic software such as Plink, </w:t>
            </w:r>
            <w:proofErr w:type="spellStart"/>
            <w:r w:rsidRPr="00477FEF">
              <w:rPr>
                <w:rFonts w:ascii="Times New Roman" w:hAnsi="Times New Roman" w:cs="Times New Roman"/>
                <w:sz w:val="24"/>
                <w:szCs w:val="24"/>
                <w:lang w:val="en-GB"/>
              </w:rPr>
              <w:t>shapeit</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selscan</w:t>
            </w:r>
            <w:proofErr w:type="spellEnd"/>
            <w:r w:rsidRPr="00477FEF">
              <w:rPr>
                <w:rFonts w:ascii="Times New Roman" w:hAnsi="Times New Roman" w:cs="Times New Roman"/>
                <w:sz w:val="24"/>
                <w:szCs w:val="24"/>
                <w:lang w:val="en-GB"/>
              </w:rPr>
              <w:t xml:space="preserve">, </w:t>
            </w:r>
            <w:proofErr w:type="spellStart"/>
            <w:r w:rsidRPr="00477FEF">
              <w:rPr>
                <w:rFonts w:ascii="Times New Roman" w:hAnsi="Times New Roman" w:cs="Times New Roman"/>
                <w:sz w:val="24"/>
                <w:szCs w:val="24"/>
                <w:lang w:val="en-GB"/>
              </w:rPr>
              <w:t>popgenome</w:t>
            </w:r>
            <w:proofErr w:type="spellEnd"/>
            <w:r w:rsidRPr="00477FEF">
              <w:rPr>
                <w:rFonts w:ascii="Times New Roman" w:hAnsi="Times New Roman" w:cs="Times New Roman"/>
                <w:sz w:val="24"/>
                <w:szCs w:val="24"/>
                <w:lang w:val="en-GB"/>
              </w:rPr>
              <w:t xml:space="preserve"> and </w:t>
            </w:r>
            <w:proofErr w:type="spellStart"/>
            <w:r w:rsidRPr="00477FEF">
              <w:rPr>
                <w:rFonts w:ascii="Times New Roman" w:hAnsi="Times New Roman" w:cs="Times New Roman"/>
                <w:sz w:val="24"/>
                <w:szCs w:val="24"/>
                <w:lang w:val="en-GB"/>
              </w:rPr>
              <w:t>annovar</w:t>
            </w:r>
            <w:proofErr w:type="spellEnd"/>
            <w:r w:rsidRPr="00477FEF">
              <w:rPr>
                <w:rFonts w:ascii="Times New Roman" w:hAnsi="Times New Roman" w:cs="Times New Roman"/>
                <w:sz w:val="24"/>
                <w:szCs w:val="24"/>
                <w:lang w:val="en-GB"/>
              </w:rPr>
              <w:t xml:space="preserve"> among others.</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sz w:val="24"/>
                <w:szCs w:val="24"/>
                <w:lang w:val="en-GB"/>
              </w:rPr>
              <w:t xml:space="preserve">Requirements: </w:t>
            </w:r>
            <w:proofErr w:type="spellStart"/>
            <w:r w:rsidRPr="00477FEF">
              <w:rPr>
                <w:rFonts w:ascii="Times New Roman" w:hAnsi="Times New Roman" w:cs="Times New Roman"/>
                <w:sz w:val="24"/>
                <w:szCs w:val="24"/>
                <w:lang w:val="en-GB"/>
              </w:rPr>
              <w:t>Bioinformatic</w:t>
            </w:r>
            <w:proofErr w:type="spellEnd"/>
            <w:r w:rsidRPr="00477FEF">
              <w:rPr>
                <w:rFonts w:ascii="Times New Roman" w:hAnsi="Times New Roman" w:cs="Times New Roman"/>
                <w:sz w:val="24"/>
                <w:szCs w:val="24"/>
                <w:lang w:val="en-GB"/>
              </w:rPr>
              <w:t xml:space="preserve"> skills.</w:t>
            </w:r>
          </w:p>
        </w:tc>
        <w:tc>
          <w:tcPr>
            <w:tcW w:w="1985" w:type="dxa"/>
            <w:tcBorders>
              <w:top w:val="single" w:sz="4" w:space="0" w:color="auto"/>
              <w:left w:val="single" w:sz="4" w:space="0" w:color="auto"/>
              <w:bottom w:val="outset" w:sz="6" w:space="0" w:color="auto"/>
              <w:right w:val="outset" w:sz="6"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en-GB"/>
              </w:rPr>
              <w:lastRenderedPageBreak/>
              <w:t>Alina Urnikytė</w:t>
            </w:r>
          </w:p>
        </w:tc>
        <w:tc>
          <w:tcPr>
            <w:tcW w:w="3402" w:type="dxa"/>
            <w:tcBorders>
              <w:top w:val="single" w:sz="4" w:space="0" w:color="auto"/>
              <w:left w:val="outset" w:sz="6" w:space="0" w:color="auto"/>
              <w:bottom w:val="outset" w:sz="6" w:space="0" w:color="auto"/>
              <w:right w:val="outset" w:sz="6"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en-GB"/>
              </w:rPr>
              <w:t>alina.urnikyte@mf.vu.lt</w:t>
            </w:r>
          </w:p>
        </w:tc>
      </w:tr>
      <w:tr w:rsidR="00477FEF" w:rsidRPr="00477FEF" w:rsidTr="00477FEF">
        <w:tc>
          <w:tcPr>
            <w:tcW w:w="8075" w:type="dxa"/>
            <w:tcBorders>
              <w:top w:val="single" w:sz="4" w:space="0" w:color="auto"/>
              <w:left w:val="single" w:sz="4" w:space="0" w:color="auto"/>
              <w:bottom w:val="single" w:sz="4" w:space="0" w:color="auto"/>
              <w:right w:val="single" w:sz="4" w:space="0" w:color="auto"/>
            </w:tcBorders>
            <w:hideMark/>
          </w:tcPr>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lastRenderedPageBreak/>
              <w:t>5) TITLE:</w:t>
            </w:r>
            <w:r w:rsidRPr="00477FEF">
              <w:rPr>
                <w:rFonts w:ascii="Times New Roman" w:hAnsi="Times New Roman" w:cs="Times New Roman"/>
                <w:sz w:val="24"/>
                <w:szCs w:val="24"/>
                <w:lang w:val="en-GB"/>
              </w:rPr>
              <w:t xml:space="preserve"> </w:t>
            </w:r>
            <w:r w:rsidRPr="00477FEF">
              <w:rPr>
                <w:rFonts w:ascii="Times New Roman" w:hAnsi="Times New Roman" w:cs="Times New Roman"/>
                <w:b/>
                <w:bCs/>
                <w:sz w:val="24"/>
                <w:szCs w:val="24"/>
                <w:lang w:val="en-GB"/>
              </w:rPr>
              <w:t>Application of Deep Neural Networks for Eye Fundus Image Analysis</w:t>
            </w:r>
          </w:p>
          <w:p w:rsidR="00477FEF" w:rsidRPr="00477FEF" w:rsidRDefault="00477FEF" w:rsidP="00477FEF">
            <w:pPr>
              <w:jc w:val="both"/>
              <w:rPr>
                <w:rFonts w:ascii="Times New Roman" w:hAnsi="Times New Roman" w:cs="Times New Roman"/>
                <w:sz w:val="24"/>
                <w:szCs w:val="24"/>
              </w:rPr>
            </w:pPr>
            <w:r w:rsidRPr="00477FEF">
              <w:rPr>
                <w:rFonts w:ascii="Times New Roman" w:hAnsi="Times New Roman" w:cs="Times New Roman"/>
                <w:b/>
                <w:bCs/>
                <w:sz w:val="24"/>
                <w:szCs w:val="24"/>
                <w:lang w:val="en-GB"/>
              </w:rPr>
              <w:t>ABSTRACT:</w:t>
            </w:r>
            <w:r w:rsidRPr="00477FEF">
              <w:rPr>
                <w:rFonts w:ascii="Times New Roman" w:hAnsi="Times New Roman" w:cs="Times New Roman"/>
                <w:sz w:val="24"/>
                <w:szCs w:val="24"/>
                <w:lang w:val="en-GB"/>
              </w:rPr>
              <w:t xml:space="preserve"> Aim of the study is to develop workflow for the eye fundus images analysis with the view to detect various anatomical changes. Early detection of the changes can indicate and even prevent such diseases as diabetes, glaucoma, cataract and etc. The images of known structure changes will be available as well as the consultations with the skilled ophthalmologist. Proposed solution has to be built on deep neural network application and tested. Students selecting the theme will face the Python as a primary programming language that will utilize the </w:t>
            </w:r>
            <w:proofErr w:type="spellStart"/>
            <w:r w:rsidRPr="00477FEF">
              <w:rPr>
                <w:rFonts w:ascii="Times New Roman" w:hAnsi="Times New Roman" w:cs="Times New Roman"/>
                <w:sz w:val="24"/>
                <w:szCs w:val="24"/>
                <w:lang w:val="en-GB"/>
              </w:rPr>
              <w:t>Keras</w:t>
            </w:r>
            <w:proofErr w:type="spellEnd"/>
            <w:r w:rsidRPr="00477FEF">
              <w:rPr>
                <w:rFonts w:ascii="Times New Roman" w:hAnsi="Times New Roman" w:cs="Times New Roman"/>
                <w:sz w:val="24"/>
                <w:szCs w:val="24"/>
                <w:lang w:val="en-GB"/>
              </w:rPr>
              <w:t xml:space="preserve"> and </w:t>
            </w:r>
            <w:proofErr w:type="spellStart"/>
            <w:r w:rsidRPr="00477FEF">
              <w:rPr>
                <w:rFonts w:ascii="Times New Roman" w:hAnsi="Times New Roman" w:cs="Times New Roman"/>
                <w:sz w:val="24"/>
                <w:szCs w:val="24"/>
                <w:lang w:val="en-GB"/>
              </w:rPr>
              <w:t>Tensorflow</w:t>
            </w:r>
            <w:proofErr w:type="spellEnd"/>
            <w:r w:rsidRPr="00477FEF">
              <w:rPr>
                <w:rFonts w:ascii="Times New Roman" w:hAnsi="Times New Roman" w:cs="Times New Roman"/>
                <w:sz w:val="24"/>
                <w:szCs w:val="24"/>
                <w:lang w:val="en-GB"/>
              </w:rPr>
              <w:t xml:space="preserve"> frameworks as those mostly used tools for deep neural network application with the strong community support. The student should have strong motivation to learn new skills all other knowledge will be acquired during the master study.</w:t>
            </w:r>
          </w:p>
        </w:tc>
        <w:tc>
          <w:tcPr>
            <w:tcW w:w="1985" w:type="dxa"/>
            <w:tcBorders>
              <w:top w:val="single" w:sz="6" w:space="0" w:color="DDDDDD"/>
              <w:left w:val="single" w:sz="4" w:space="0" w:color="auto"/>
              <w:bottom w:val="outset" w:sz="6" w:space="0" w:color="auto"/>
              <w:right w:val="outset" w:sz="6"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en-GB"/>
              </w:rPr>
              <w:t xml:space="preserve">Povilas </w:t>
            </w:r>
            <w:proofErr w:type="spellStart"/>
            <w:r w:rsidRPr="00477FEF">
              <w:rPr>
                <w:rFonts w:ascii="Times New Roman" w:hAnsi="Times New Roman" w:cs="Times New Roman"/>
                <w:sz w:val="24"/>
                <w:szCs w:val="24"/>
                <w:lang w:val="en-GB"/>
              </w:rPr>
              <w:t>Treigys</w:t>
            </w:r>
            <w:proofErr w:type="spellEnd"/>
          </w:p>
        </w:tc>
        <w:tc>
          <w:tcPr>
            <w:tcW w:w="3402" w:type="dxa"/>
            <w:tcBorders>
              <w:top w:val="single" w:sz="6" w:space="0" w:color="DDDDDD"/>
              <w:left w:val="outset" w:sz="6" w:space="0" w:color="auto"/>
              <w:bottom w:val="outset" w:sz="6" w:space="0" w:color="auto"/>
              <w:right w:val="outset" w:sz="6" w:space="0" w:color="auto"/>
            </w:tcBorders>
            <w:hideMark/>
          </w:tcPr>
          <w:p w:rsidR="00477FEF" w:rsidRPr="00477FEF" w:rsidRDefault="00477FEF" w:rsidP="00477FEF">
            <w:pPr>
              <w:rPr>
                <w:rFonts w:ascii="Times New Roman" w:hAnsi="Times New Roman" w:cs="Times New Roman"/>
                <w:sz w:val="24"/>
                <w:szCs w:val="24"/>
              </w:rPr>
            </w:pPr>
            <w:r w:rsidRPr="00477FEF">
              <w:rPr>
                <w:rFonts w:ascii="Times New Roman" w:hAnsi="Times New Roman" w:cs="Times New Roman"/>
                <w:sz w:val="24"/>
                <w:szCs w:val="24"/>
                <w:lang w:val="en-GB"/>
              </w:rPr>
              <w:t>povilas.treigys@mif.vu.lt</w:t>
            </w:r>
          </w:p>
        </w:tc>
      </w:tr>
    </w:tbl>
    <w:p w:rsidR="00791FE1" w:rsidRPr="00477FEF" w:rsidRDefault="00791FE1">
      <w:pPr>
        <w:rPr>
          <w:rFonts w:ascii="Times New Roman" w:hAnsi="Times New Roman" w:cs="Times New Roman"/>
          <w:sz w:val="24"/>
          <w:szCs w:val="24"/>
        </w:rPr>
      </w:pPr>
    </w:p>
    <w:sectPr w:rsidR="00791FE1" w:rsidRPr="00477FEF" w:rsidSect="00477FE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EF"/>
    <w:rsid w:val="00477FEF"/>
    <w:rsid w:val="0079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88F75-FCA1-4F5A-BE4B-93A65E17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4929">
      <w:bodyDiv w:val="1"/>
      <w:marLeft w:val="0"/>
      <w:marRight w:val="0"/>
      <w:marTop w:val="0"/>
      <w:marBottom w:val="0"/>
      <w:divBdr>
        <w:top w:val="none" w:sz="0" w:space="0" w:color="auto"/>
        <w:left w:val="none" w:sz="0" w:space="0" w:color="auto"/>
        <w:bottom w:val="none" w:sz="0" w:space="0" w:color="auto"/>
        <w:right w:val="none" w:sz="0" w:space="0" w:color="auto"/>
      </w:divBdr>
      <w:divsChild>
        <w:div w:id="389811135">
          <w:marLeft w:val="0"/>
          <w:marRight w:val="0"/>
          <w:marTop w:val="0"/>
          <w:marBottom w:val="0"/>
          <w:divBdr>
            <w:top w:val="none" w:sz="0" w:space="0" w:color="auto"/>
            <w:left w:val="none" w:sz="0" w:space="0" w:color="auto"/>
            <w:bottom w:val="none" w:sz="0" w:space="0" w:color="auto"/>
            <w:right w:val="none" w:sz="0" w:space="0" w:color="auto"/>
          </w:divBdr>
          <w:divsChild>
            <w:div w:id="19340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569">
      <w:bodyDiv w:val="1"/>
      <w:marLeft w:val="0"/>
      <w:marRight w:val="0"/>
      <w:marTop w:val="0"/>
      <w:marBottom w:val="0"/>
      <w:divBdr>
        <w:top w:val="none" w:sz="0" w:space="0" w:color="auto"/>
        <w:left w:val="none" w:sz="0" w:space="0" w:color="auto"/>
        <w:bottom w:val="none" w:sz="0" w:space="0" w:color="auto"/>
        <w:right w:val="none" w:sz="0" w:space="0" w:color="auto"/>
      </w:divBdr>
      <w:divsChild>
        <w:div w:id="980302596">
          <w:marLeft w:val="0"/>
          <w:marRight w:val="0"/>
          <w:marTop w:val="0"/>
          <w:marBottom w:val="0"/>
          <w:divBdr>
            <w:top w:val="none" w:sz="0" w:space="0" w:color="auto"/>
            <w:left w:val="none" w:sz="0" w:space="0" w:color="auto"/>
            <w:bottom w:val="none" w:sz="0" w:space="0" w:color="auto"/>
            <w:right w:val="none" w:sz="0" w:space="0" w:color="auto"/>
          </w:divBdr>
          <w:divsChild>
            <w:div w:id="13007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Gildutienė</dc:creator>
  <cp:keywords/>
  <dc:description/>
  <cp:lastModifiedBy>Viktorija Gildutienė</cp:lastModifiedBy>
  <cp:revision>2</cp:revision>
  <dcterms:created xsi:type="dcterms:W3CDTF">2020-10-21T06:28:00Z</dcterms:created>
  <dcterms:modified xsi:type="dcterms:W3CDTF">2020-10-21T06:31:00Z</dcterms:modified>
</cp:coreProperties>
</file>