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99" w:rsidRPr="00842D11" w:rsidRDefault="00A66588" w:rsidP="00D752DB">
      <w:pPr>
        <w:pStyle w:val="Bodytext20"/>
        <w:shd w:val="clear" w:color="auto" w:fill="auto"/>
        <w:spacing w:line="220" w:lineRule="exact"/>
        <w:ind w:left="4536" w:firstLine="0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APPROVED</w:t>
      </w:r>
    </w:p>
    <w:p w:rsidR="00BA4D99" w:rsidRPr="00842D11" w:rsidRDefault="00F92E0A" w:rsidP="00D752DB">
      <w:pPr>
        <w:pStyle w:val="Bodytext20"/>
        <w:shd w:val="clear" w:color="auto" w:fill="auto"/>
        <w:spacing w:line="274" w:lineRule="exact"/>
        <w:ind w:left="4536" w:firstLine="0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By </w:t>
      </w:r>
      <w:r w:rsidR="00A66588" w:rsidRPr="00842D11">
        <w:rPr>
          <w:sz w:val="24"/>
          <w:szCs w:val="24"/>
          <w:lang w:val="en-GB"/>
        </w:rPr>
        <w:t xml:space="preserve">Resolution No. (1.2.) </w:t>
      </w:r>
      <w:r w:rsidRPr="00842D11">
        <w:rPr>
          <w:sz w:val="24"/>
          <w:szCs w:val="24"/>
          <w:lang w:val="en-GB"/>
        </w:rPr>
        <w:t xml:space="preserve">150000-TP-6-10 of 21 May 2020 </w:t>
      </w:r>
      <w:r w:rsidR="00A66588" w:rsidRPr="00842D11">
        <w:rPr>
          <w:sz w:val="24"/>
          <w:szCs w:val="24"/>
          <w:lang w:val="en-GB"/>
        </w:rPr>
        <w:t xml:space="preserve">of the </w:t>
      </w:r>
      <w:r w:rsidRPr="00842D11">
        <w:rPr>
          <w:sz w:val="24"/>
          <w:szCs w:val="24"/>
          <w:lang w:val="en-GB"/>
        </w:rPr>
        <w:t>C</w:t>
      </w:r>
      <w:r w:rsidR="00A66588" w:rsidRPr="00842D11">
        <w:rPr>
          <w:sz w:val="24"/>
          <w:szCs w:val="24"/>
          <w:lang w:val="en-GB"/>
        </w:rPr>
        <w:t xml:space="preserve">ouncil of the Faculty of </w:t>
      </w:r>
      <w:r w:rsidRPr="00842D11">
        <w:rPr>
          <w:sz w:val="24"/>
          <w:szCs w:val="24"/>
          <w:lang w:val="en-GB"/>
        </w:rPr>
        <w:t>M</w:t>
      </w:r>
      <w:r w:rsidR="00A66588" w:rsidRPr="00842D11">
        <w:rPr>
          <w:sz w:val="24"/>
          <w:szCs w:val="24"/>
          <w:lang w:val="en-GB"/>
        </w:rPr>
        <w:t xml:space="preserve">edicine of Vilnius University, </w:t>
      </w:r>
    </w:p>
    <w:p w:rsidR="00D752DB" w:rsidRPr="00842D11" w:rsidRDefault="00D752DB">
      <w:pPr>
        <w:pStyle w:val="Heading10"/>
        <w:keepNext/>
        <w:keepLines/>
        <w:shd w:val="clear" w:color="auto" w:fill="auto"/>
        <w:ind w:left="360" w:hanging="360"/>
        <w:rPr>
          <w:sz w:val="24"/>
          <w:szCs w:val="24"/>
          <w:lang w:val="en-GB"/>
        </w:rPr>
      </w:pPr>
      <w:bookmarkStart w:id="0" w:name="bookmark0"/>
    </w:p>
    <w:p w:rsidR="00B87C68" w:rsidRPr="00842D11" w:rsidRDefault="00B87C68" w:rsidP="00D752DB">
      <w:pPr>
        <w:pStyle w:val="Heading10"/>
        <w:keepNext/>
        <w:keepLines/>
        <w:shd w:val="clear" w:color="auto" w:fill="auto"/>
        <w:ind w:left="360" w:hanging="360"/>
        <w:jc w:val="center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REGULATIONS FOR GRANTING A NAMED </w:t>
      </w:r>
      <w:r w:rsidR="00A66588" w:rsidRPr="00842D11">
        <w:rPr>
          <w:sz w:val="24"/>
          <w:szCs w:val="24"/>
          <w:lang w:val="en-GB"/>
        </w:rPr>
        <w:t xml:space="preserve">SCHOLARSHIP </w:t>
      </w:r>
    </w:p>
    <w:p w:rsidR="00BA4D99" w:rsidRPr="00842D11" w:rsidRDefault="00A66588" w:rsidP="00D752DB">
      <w:pPr>
        <w:pStyle w:val="Heading10"/>
        <w:keepNext/>
        <w:keepLines/>
        <w:shd w:val="clear" w:color="auto" w:fill="auto"/>
        <w:ind w:left="360" w:hanging="360"/>
        <w:jc w:val="center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OF </w:t>
      </w:r>
      <w:r w:rsidR="00B87C68" w:rsidRPr="00842D11">
        <w:rPr>
          <w:sz w:val="24"/>
          <w:szCs w:val="24"/>
          <w:lang w:val="en-GB"/>
        </w:rPr>
        <w:t xml:space="preserve">THE </w:t>
      </w:r>
      <w:r w:rsidRPr="00842D11">
        <w:rPr>
          <w:sz w:val="24"/>
          <w:szCs w:val="24"/>
          <w:lang w:val="en-GB"/>
        </w:rPr>
        <w:t>FACULTY OF MEDICINE</w:t>
      </w:r>
      <w:bookmarkEnd w:id="0"/>
      <w:r w:rsidR="00B87C68" w:rsidRPr="00842D11">
        <w:rPr>
          <w:sz w:val="24"/>
          <w:szCs w:val="24"/>
          <w:lang w:val="en-GB"/>
        </w:rPr>
        <w:t xml:space="preserve"> OF VILNIUS UNIVERSITY</w:t>
      </w:r>
    </w:p>
    <w:p w:rsidR="00D752DB" w:rsidRPr="00842D11" w:rsidRDefault="00D752DB" w:rsidP="00D752DB">
      <w:pPr>
        <w:pStyle w:val="Heading10"/>
        <w:keepNext/>
        <w:keepLines/>
        <w:shd w:val="clear" w:color="auto" w:fill="auto"/>
        <w:ind w:left="360" w:hanging="360"/>
        <w:jc w:val="center"/>
        <w:rPr>
          <w:sz w:val="24"/>
          <w:szCs w:val="24"/>
          <w:lang w:val="en-GB"/>
        </w:rPr>
      </w:pPr>
    </w:p>
    <w:p w:rsidR="00BA4D99" w:rsidRPr="00842D11" w:rsidRDefault="00A66588" w:rsidP="00B87C6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30" w:lineRule="exact"/>
        <w:ind w:firstLine="0"/>
        <w:jc w:val="center"/>
        <w:rPr>
          <w:sz w:val="24"/>
          <w:szCs w:val="24"/>
          <w:lang w:val="en-GB"/>
        </w:rPr>
      </w:pPr>
      <w:bookmarkStart w:id="1" w:name="bookmark2"/>
      <w:r w:rsidRPr="00842D11">
        <w:rPr>
          <w:sz w:val="24"/>
          <w:szCs w:val="24"/>
          <w:lang w:val="en-GB"/>
        </w:rPr>
        <w:t>GENERAL PROVISIONS</w:t>
      </w:r>
      <w:bookmarkEnd w:id="1"/>
    </w:p>
    <w:p w:rsidR="00D752DB" w:rsidRPr="00842D11" w:rsidRDefault="00D752DB" w:rsidP="00D752DB">
      <w:pPr>
        <w:pStyle w:val="Heading10"/>
        <w:keepNext/>
        <w:keepLines/>
        <w:shd w:val="clear" w:color="auto" w:fill="auto"/>
        <w:spacing w:line="230" w:lineRule="exact"/>
        <w:ind w:firstLine="0"/>
        <w:jc w:val="center"/>
        <w:rPr>
          <w:sz w:val="24"/>
          <w:szCs w:val="24"/>
          <w:lang w:val="en-GB"/>
        </w:rPr>
      </w:pP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Regulations for </w:t>
      </w:r>
      <w:r w:rsidR="000F4269" w:rsidRPr="00842D11">
        <w:rPr>
          <w:sz w:val="24"/>
          <w:szCs w:val="24"/>
          <w:lang w:val="en-GB"/>
        </w:rPr>
        <w:t xml:space="preserve">Granting a Named Scholarship of the Faculty of Medicine to students of </w:t>
      </w:r>
      <w:r w:rsidRPr="00842D11">
        <w:rPr>
          <w:sz w:val="24"/>
          <w:szCs w:val="24"/>
          <w:lang w:val="en-GB"/>
        </w:rPr>
        <w:t xml:space="preserve">Vilnius University (hereinafter </w:t>
      </w:r>
      <w:r w:rsidR="000F4269" w:rsidRPr="00842D11">
        <w:rPr>
          <w:sz w:val="24"/>
          <w:szCs w:val="24"/>
          <w:lang w:val="en-GB"/>
        </w:rPr>
        <w:t>–</w:t>
      </w:r>
      <w:r w:rsidRPr="00842D11">
        <w:rPr>
          <w:sz w:val="24"/>
          <w:szCs w:val="24"/>
          <w:lang w:val="en-GB"/>
        </w:rPr>
        <w:t xml:space="preserve"> Regulations) regulate the procedure for </w:t>
      </w:r>
      <w:r w:rsidR="000F4269" w:rsidRPr="00842D11">
        <w:rPr>
          <w:sz w:val="24"/>
          <w:szCs w:val="24"/>
          <w:lang w:val="en-GB"/>
        </w:rPr>
        <w:t>granting a named</w:t>
      </w:r>
      <w:r w:rsidRPr="00842D11">
        <w:rPr>
          <w:sz w:val="24"/>
          <w:szCs w:val="24"/>
          <w:lang w:val="en-GB"/>
        </w:rPr>
        <w:t xml:space="preserve"> scholarship of the </w:t>
      </w:r>
      <w:r w:rsidR="000F4269" w:rsidRPr="00842D11">
        <w:rPr>
          <w:sz w:val="24"/>
          <w:szCs w:val="24"/>
          <w:lang w:val="en-GB"/>
        </w:rPr>
        <w:t xml:space="preserve">Faculty of Medicine </w:t>
      </w:r>
      <w:r w:rsidRPr="00842D11">
        <w:rPr>
          <w:sz w:val="24"/>
          <w:szCs w:val="24"/>
          <w:lang w:val="en-GB"/>
        </w:rPr>
        <w:t xml:space="preserve">(hereinafter </w:t>
      </w:r>
      <w:r w:rsidR="000F4269" w:rsidRPr="00842D11">
        <w:rPr>
          <w:sz w:val="24"/>
          <w:szCs w:val="24"/>
          <w:lang w:val="en-GB"/>
        </w:rPr>
        <w:t>– S</w:t>
      </w:r>
      <w:r w:rsidRPr="00842D11">
        <w:rPr>
          <w:sz w:val="24"/>
          <w:szCs w:val="24"/>
          <w:lang w:val="en-GB"/>
        </w:rPr>
        <w:t xml:space="preserve">cholarship) and the criteria for the selection of </w:t>
      </w:r>
      <w:r w:rsidR="000F4269" w:rsidRPr="00842D11">
        <w:rPr>
          <w:sz w:val="24"/>
          <w:szCs w:val="24"/>
          <w:lang w:val="en-GB"/>
        </w:rPr>
        <w:t xml:space="preserve">the </w:t>
      </w:r>
      <w:r w:rsidRPr="00842D11">
        <w:rPr>
          <w:sz w:val="24"/>
          <w:szCs w:val="24"/>
          <w:lang w:val="en-GB"/>
        </w:rPr>
        <w:t xml:space="preserve">candidates </w:t>
      </w:r>
      <w:r w:rsidR="000F4269" w:rsidRPr="00842D11">
        <w:rPr>
          <w:sz w:val="24"/>
          <w:szCs w:val="24"/>
          <w:lang w:val="en-GB"/>
        </w:rPr>
        <w:t xml:space="preserve">for the Scholarship </w:t>
      </w:r>
      <w:r w:rsidRPr="00842D11">
        <w:rPr>
          <w:sz w:val="24"/>
          <w:szCs w:val="24"/>
          <w:lang w:val="en-GB"/>
        </w:rPr>
        <w:t xml:space="preserve">(hereinafter </w:t>
      </w:r>
      <w:r w:rsidR="000F4269" w:rsidRPr="00842D11">
        <w:rPr>
          <w:sz w:val="24"/>
          <w:szCs w:val="24"/>
          <w:lang w:val="en-GB"/>
        </w:rPr>
        <w:t>– C</w:t>
      </w:r>
      <w:r w:rsidRPr="00842D11">
        <w:rPr>
          <w:sz w:val="24"/>
          <w:szCs w:val="24"/>
          <w:lang w:val="en-GB"/>
        </w:rPr>
        <w:t>andidates).</w:t>
      </w:r>
    </w:p>
    <w:p w:rsidR="00BA4D99" w:rsidRPr="00842D11" w:rsidRDefault="000F4269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The</w:t>
      </w:r>
      <w:r w:rsidR="00A66588" w:rsidRPr="00842D11">
        <w:rPr>
          <w:sz w:val="24"/>
          <w:szCs w:val="24"/>
          <w:lang w:val="en-GB"/>
        </w:rPr>
        <w:t xml:space="preserve"> scholarship is established by the Faculty of </w:t>
      </w:r>
      <w:r w:rsidRPr="00842D11">
        <w:rPr>
          <w:sz w:val="24"/>
          <w:szCs w:val="24"/>
          <w:lang w:val="en-GB"/>
        </w:rPr>
        <w:t>M</w:t>
      </w:r>
      <w:r w:rsidR="00A66588" w:rsidRPr="00842D11">
        <w:rPr>
          <w:sz w:val="24"/>
          <w:szCs w:val="24"/>
          <w:lang w:val="en-GB"/>
        </w:rPr>
        <w:t xml:space="preserve">edicine (hereinafter </w:t>
      </w:r>
      <w:r w:rsidRPr="00842D11">
        <w:rPr>
          <w:sz w:val="24"/>
          <w:szCs w:val="24"/>
          <w:lang w:val="en-GB"/>
        </w:rPr>
        <w:t>–F</w:t>
      </w:r>
      <w:r w:rsidR="00A66588" w:rsidRPr="00842D11">
        <w:rPr>
          <w:sz w:val="24"/>
          <w:szCs w:val="24"/>
          <w:lang w:val="en-GB"/>
        </w:rPr>
        <w:t>ounder)</w:t>
      </w:r>
      <w:r w:rsidRPr="00842D11">
        <w:rPr>
          <w:sz w:val="24"/>
          <w:szCs w:val="24"/>
          <w:lang w:val="en-GB"/>
        </w:rPr>
        <w:t xml:space="preserve"> on its own initiative</w:t>
      </w:r>
      <w:r w:rsidR="00A66588" w:rsidRPr="00842D11">
        <w:rPr>
          <w:sz w:val="24"/>
          <w:szCs w:val="24"/>
          <w:lang w:val="en-GB"/>
        </w:rPr>
        <w:t xml:space="preserve">. It shall be paid from the </w:t>
      </w:r>
      <w:r w:rsidRPr="00842D11">
        <w:rPr>
          <w:sz w:val="24"/>
          <w:szCs w:val="24"/>
          <w:lang w:val="en-GB"/>
        </w:rPr>
        <w:t>Founder’</w:t>
      </w:r>
      <w:r w:rsidR="00A66588" w:rsidRPr="00842D11">
        <w:rPr>
          <w:sz w:val="24"/>
          <w:szCs w:val="24"/>
          <w:lang w:val="en-GB"/>
        </w:rPr>
        <w:t>s own funds.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The</w:t>
      </w:r>
      <w:r w:rsidR="00786293">
        <w:rPr>
          <w:sz w:val="24"/>
          <w:szCs w:val="24"/>
          <w:lang w:val="en-GB"/>
        </w:rPr>
        <w:t>se</w:t>
      </w:r>
      <w:r w:rsidRPr="00842D11">
        <w:rPr>
          <w:sz w:val="24"/>
          <w:szCs w:val="24"/>
          <w:lang w:val="en-GB"/>
        </w:rPr>
        <w:t xml:space="preserve"> </w:t>
      </w:r>
      <w:r w:rsidR="000F4269" w:rsidRPr="00842D11">
        <w:rPr>
          <w:sz w:val="24"/>
          <w:szCs w:val="24"/>
          <w:lang w:val="en-GB"/>
        </w:rPr>
        <w:t>R</w:t>
      </w:r>
      <w:r w:rsidRPr="00842D11">
        <w:rPr>
          <w:sz w:val="24"/>
          <w:szCs w:val="24"/>
          <w:lang w:val="en-GB"/>
        </w:rPr>
        <w:t xml:space="preserve">egulations are prepared </w:t>
      </w:r>
      <w:r w:rsidR="000F4269" w:rsidRPr="00842D11">
        <w:rPr>
          <w:sz w:val="24"/>
          <w:szCs w:val="24"/>
          <w:lang w:val="en-GB"/>
        </w:rPr>
        <w:t xml:space="preserve">on the basis of the regulations for granting scholarships of </w:t>
      </w:r>
      <w:r w:rsidRPr="00842D11">
        <w:rPr>
          <w:sz w:val="24"/>
          <w:szCs w:val="24"/>
          <w:lang w:val="en-GB"/>
        </w:rPr>
        <w:t>Vilnius University</w:t>
      </w:r>
      <w:r w:rsidR="00786293">
        <w:rPr>
          <w:sz w:val="24"/>
          <w:szCs w:val="24"/>
          <w:lang w:val="en-GB"/>
        </w:rPr>
        <w:t xml:space="preserve"> </w:t>
      </w:r>
      <w:r w:rsidRPr="00842D11">
        <w:rPr>
          <w:sz w:val="24"/>
          <w:szCs w:val="24"/>
          <w:lang w:val="en-GB"/>
        </w:rPr>
        <w:t xml:space="preserve">and </w:t>
      </w:r>
      <w:r w:rsidR="000F4269" w:rsidRPr="00842D11">
        <w:rPr>
          <w:sz w:val="24"/>
          <w:szCs w:val="24"/>
          <w:lang w:val="en-GB"/>
        </w:rPr>
        <w:t>are consistent with</w:t>
      </w:r>
      <w:r w:rsidRPr="00842D11">
        <w:rPr>
          <w:sz w:val="24"/>
          <w:szCs w:val="24"/>
          <w:lang w:val="en-GB"/>
        </w:rPr>
        <w:t xml:space="preserve"> them.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aim of the </w:t>
      </w:r>
      <w:r w:rsidR="000F4269" w:rsidRPr="00842D11">
        <w:rPr>
          <w:sz w:val="24"/>
          <w:szCs w:val="24"/>
          <w:lang w:val="en-GB"/>
        </w:rPr>
        <w:t>S</w:t>
      </w:r>
      <w:r w:rsidRPr="00842D11">
        <w:rPr>
          <w:sz w:val="24"/>
          <w:szCs w:val="24"/>
          <w:lang w:val="en-GB"/>
        </w:rPr>
        <w:t xml:space="preserve">cholarship is to </w:t>
      </w:r>
      <w:r w:rsidR="000F4269" w:rsidRPr="00842D11">
        <w:rPr>
          <w:sz w:val="24"/>
          <w:szCs w:val="24"/>
          <w:lang w:val="en-GB"/>
        </w:rPr>
        <w:t>provide an incentive to students of the Faculty of M</w:t>
      </w:r>
      <w:r w:rsidRPr="00842D11">
        <w:rPr>
          <w:sz w:val="24"/>
          <w:szCs w:val="24"/>
          <w:lang w:val="en-GB"/>
        </w:rPr>
        <w:t xml:space="preserve">edicine of Vilnius University </w:t>
      </w:r>
      <w:r w:rsidR="000F4269" w:rsidRPr="00842D11">
        <w:rPr>
          <w:sz w:val="24"/>
          <w:szCs w:val="24"/>
          <w:lang w:val="en-GB"/>
        </w:rPr>
        <w:t>(hereinafter – University) in integrated</w:t>
      </w:r>
      <w:r w:rsidRPr="00842D11">
        <w:rPr>
          <w:sz w:val="24"/>
          <w:szCs w:val="24"/>
          <w:lang w:val="en-GB"/>
        </w:rPr>
        <w:t xml:space="preserve">, </w:t>
      </w:r>
      <w:r w:rsidR="000F4269" w:rsidRPr="00842D11">
        <w:rPr>
          <w:sz w:val="24"/>
          <w:szCs w:val="24"/>
          <w:lang w:val="en-GB"/>
        </w:rPr>
        <w:t>Bachelor’s</w:t>
      </w:r>
      <w:r w:rsidRPr="00842D11">
        <w:rPr>
          <w:sz w:val="24"/>
          <w:szCs w:val="24"/>
          <w:lang w:val="en-GB"/>
        </w:rPr>
        <w:t xml:space="preserve"> and </w:t>
      </w:r>
      <w:r w:rsidR="000F4269" w:rsidRPr="00842D11">
        <w:rPr>
          <w:sz w:val="24"/>
          <w:szCs w:val="24"/>
          <w:lang w:val="en-GB"/>
        </w:rPr>
        <w:t>Master’s</w:t>
      </w:r>
      <w:r w:rsidRPr="00842D11">
        <w:rPr>
          <w:sz w:val="24"/>
          <w:szCs w:val="24"/>
          <w:lang w:val="en-GB"/>
        </w:rPr>
        <w:t xml:space="preserve"> stud</w:t>
      </w:r>
      <w:r w:rsidR="000F4269" w:rsidRPr="00842D11">
        <w:rPr>
          <w:sz w:val="24"/>
          <w:szCs w:val="24"/>
          <w:lang w:val="en-GB"/>
        </w:rPr>
        <w:t>y programmes</w:t>
      </w:r>
      <w:r w:rsidRPr="00842D11">
        <w:rPr>
          <w:sz w:val="24"/>
          <w:szCs w:val="24"/>
          <w:lang w:val="en-GB"/>
        </w:rPr>
        <w:t xml:space="preserve"> for </w:t>
      </w:r>
      <w:r w:rsidR="000F4269" w:rsidRPr="00842D11">
        <w:rPr>
          <w:sz w:val="24"/>
          <w:szCs w:val="24"/>
          <w:lang w:val="en-GB"/>
        </w:rPr>
        <w:t>very</w:t>
      </w:r>
      <w:r w:rsidRPr="00842D11">
        <w:rPr>
          <w:sz w:val="24"/>
          <w:szCs w:val="24"/>
          <w:lang w:val="en-GB"/>
        </w:rPr>
        <w:t xml:space="preserve"> high </w:t>
      </w:r>
      <w:r w:rsidR="000F4269" w:rsidRPr="00842D11">
        <w:rPr>
          <w:sz w:val="24"/>
          <w:szCs w:val="24"/>
          <w:lang w:val="en-GB"/>
        </w:rPr>
        <w:t>research achievements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scholarship is </w:t>
      </w:r>
      <w:r w:rsidR="000F4269" w:rsidRPr="00842D11">
        <w:rPr>
          <w:sz w:val="24"/>
          <w:szCs w:val="24"/>
          <w:lang w:val="en-GB"/>
        </w:rPr>
        <w:t>a one-time scholarship in the</w:t>
      </w:r>
      <w:r w:rsidRPr="00842D11">
        <w:rPr>
          <w:sz w:val="24"/>
          <w:szCs w:val="24"/>
          <w:lang w:val="en-GB"/>
        </w:rPr>
        <w:t xml:space="preserve"> amount is EUR 1000 (one thousand</w:t>
      </w:r>
      <w:r w:rsidR="000F4269" w:rsidRPr="00842D11">
        <w:rPr>
          <w:sz w:val="24"/>
          <w:szCs w:val="24"/>
          <w:lang w:val="en-GB"/>
        </w:rPr>
        <w:t xml:space="preserve"> euro</w:t>
      </w:r>
      <w:r w:rsidRPr="00842D11">
        <w:rPr>
          <w:sz w:val="24"/>
          <w:szCs w:val="24"/>
          <w:lang w:val="en-GB"/>
        </w:rPr>
        <w:t>). It is paid in the spring semester. The number of students</w:t>
      </w:r>
      <w:r w:rsidR="000F4269" w:rsidRPr="00842D11">
        <w:rPr>
          <w:sz w:val="24"/>
          <w:szCs w:val="24"/>
          <w:lang w:val="en-GB"/>
        </w:rPr>
        <w:t xml:space="preserve"> receiving the Scholarship</w:t>
      </w:r>
      <w:r w:rsidRPr="00842D11">
        <w:rPr>
          <w:sz w:val="24"/>
          <w:szCs w:val="24"/>
          <w:lang w:val="en-GB"/>
        </w:rPr>
        <w:t xml:space="preserve"> depends on the a</w:t>
      </w:r>
      <w:r w:rsidR="000F4269" w:rsidRPr="00842D11">
        <w:rPr>
          <w:sz w:val="24"/>
          <w:szCs w:val="24"/>
          <w:lang w:val="en-GB"/>
        </w:rPr>
        <w:t>mount of funds allocated by the F</w:t>
      </w:r>
      <w:r w:rsidRPr="00842D11">
        <w:rPr>
          <w:sz w:val="24"/>
          <w:szCs w:val="24"/>
          <w:lang w:val="en-GB"/>
        </w:rPr>
        <w:t>ounder in that year.</w:t>
      </w:r>
    </w:p>
    <w:p w:rsidR="00C52232" w:rsidRPr="00842D11" w:rsidRDefault="00C52232" w:rsidP="000F4269">
      <w:pPr>
        <w:pStyle w:val="Bodytext20"/>
        <w:shd w:val="clear" w:color="auto" w:fill="auto"/>
        <w:tabs>
          <w:tab w:val="left" w:pos="1450"/>
        </w:tabs>
        <w:spacing w:line="274" w:lineRule="exact"/>
        <w:ind w:left="360" w:firstLine="0"/>
        <w:jc w:val="both"/>
        <w:rPr>
          <w:sz w:val="24"/>
          <w:szCs w:val="24"/>
          <w:lang w:val="en-GB"/>
        </w:rPr>
      </w:pPr>
    </w:p>
    <w:p w:rsidR="00BA4D99" w:rsidRPr="00842D11" w:rsidRDefault="00A66588" w:rsidP="000F426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  <w:ind w:firstLine="0"/>
        <w:jc w:val="center"/>
        <w:rPr>
          <w:sz w:val="24"/>
          <w:szCs w:val="24"/>
          <w:lang w:val="en-GB"/>
        </w:rPr>
      </w:pPr>
      <w:bookmarkStart w:id="2" w:name="bookmark4"/>
      <w:r w:rsidRPr="00842D11">
        <w:rPr>
          <w:sz w:val="24"/>
          <w:szCs w:val="24"/>
          <w:lang w:val="en-GB"/>
        </w:rPr>
        <w:t xml:space="preserve">PROCEDURE FOR </w:t>
      </w:r>
      <w:r w:rsidR="000F4269" w:rsidRPr="00842D11">
        <w:rPr>
          <w:sz w:val="24"/>
          <w:szCs w:val="24"/>
          <w:lang w:val="en-GB"/>
        </w:rPr>
        <w:t xml:space="preserve">GRANTING </w:t>
      </w:r>
      <w:r w:rsidRPr="00842D11">
        <w:rPr>
          <w:sz w:val="24"/>
          <w:szCs w:val="24"/>
          <w:lang w:val="en-GB"/>
        </w:rPr>
        <w:t xml:space="preserve">THE </w:t>
      </w:r>
      <w:r w:rsidR="000F4269" w:rsidRPr="00842D11">
        <w:rPr>
          <w:sz w:val="24"/>
          <w:szCs w:val="24"/>
          <w:lang w:val="en-GB"/>
        </w:rPr>
        <w:t>SCHOLARSHIP AND</w:t>
      </w:r>
      <w:r w:rsidRPr="00842D11">
        <w:rPr>
          <w:sz w:val="24"/>
          <w:szCs w:val="24"/>
          <w:lang w:val="en-GB"/>
        </w:rPr>
        <w:t xml:space="preserve"> </w:t>
      </w:r>
      <w:bookmarkEnd w:id="2"/>
    </w:p>
    <w:p w:rsidR="00BA4D99" w:rsidRPr="00842D11" w:rsidRDefault="00A66588" w:rsidP="000F4269">
      <w:pPr>
        <w:pStyle w:val="Heading10"/>
        <w:keepNext/>
        <w:keepLines/>
        <w:shd w:val="clear" w:color="auto" w:fill="auto"/>
        <w:spacing w:line="274" w:lineRule="exact"/>
        <w:ind w:firstLine="0"/>
        <w:jc w:val="center"/>
        <w:rPr>
          <w:sz w:val="24"/>
          <w:szCs w:val="24"/>
          <w:lang w:val="en-GB"/>
        </w:rPr>
      </w:pPr>
      <w:bookmarkStart w:id="3" w:name="bookmark5"/>
      <w:r w:rsidRPr="00842D11">
        <w:rPr>
          <w:sz w:val="24"/>
          <w:szCs w:val="24"/>
          <w:lang w:val="en-GB"/>
        </w:rPr>
        <w:t>SELECTION CRITERIA</w:t>
      </w:r>
      <w:bookmarkEnd w:id="3"/>
      <w:r w:rsidR="000F4269" w:rsidRPr="00842D11">
        <w:rPr>
          <w:sz w:val="24"/>
          <w:szCs w:val="24"/>
          <w:lang w:val="en-GB"/>
        </w:rPr>
        <w:t xml:space="preserve"> FOR THE CANDIDATES</w:t>
      </w:r>
    </w:p>
    <w:p w:rsidR="00C52232" w:rsidRPr="00842D11" w:rsidRDefault="00C52232" w:rsidP="000F4269">
      <w:pPr>
        <w:pStyle w:val="Heading10"/>
        <w:keepNext/>
        <w:keepLines/>
        <w:shd w:val="clear" w:color="auto" w:fill="auto"/>
        <w:spacing w:line="274" w:lineRule="exact"/>
        <w:ind w:firstLine="0"/>
        <w:jc w:val="both"/>
        <w:rPr>
          <w:sz w:val="24"/>
          <w:szCs w:val="24"/>
          <w:lang w:val="en-GB"/>
        </w:rPr>
      </w:pP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</w:t>
      </w:r>
      <w:r w:rsidR="000F4269" w:rsidRPr="00842D11">
        <w:rPr>
          <w:sz w:val="24"/>
          <w:szCs w:val="24"/>
          <w:lang w:val="en-GB"/>
        </w:rPr>
        <w:t xml:space="preserve">competition for the award of the Scholarship </w:t>
      </w:r>
      <w:r w:rsidRPr="00842D11">
        <w:rPr>
          <w:sz w:val="24"/>
          <w:szCs w:val="24"/>
          <w:lang w:val="en-GB"/>
        </w:rPr>
        <w:t xml:space="preserve">(hereinafter </w:t>
      </w:r>
      <w:r w:rsidR="009248D0" w:rsidRPr="00842D11">
        <w:rPr>
          <w:sz w:val="24"/>
          <w:szCs w:val="24"/>
          <w:lang w:val="en-GB"/>
        </w:rPr>
        <w:t>– Competition) shall be</w:t>
      </w:r>
      <w:r w:rsidRPr="00842D11">
        <w:rPr>
          <w:sz w:val="24"/>
          <w:szCs w:val="24"/>
          <w:lang w:val="en-GB"/>
        </w:rPr>
        <w:t xml:space="preserve"> announced in the spring semester. Information about the </w:t>
      </w:r>
      <w:r w:rsidR="009248D0" w:rsidRPr="00842D11">
        <w:rPr>
          <w:sz w:val="24"/>
          <w:szCs w:val="24"/>
          <w:lang w:val="en-GB"/>
        </w:rPr>
        <w:t>C</w:t>
      </w:r>
      <w:r w:rsidRPr="00842D11">
        <w:rPr>
          <w:sz w:val="24"/>
          <w:szCs w:val="24"/>
          <w:lang w:val="en-GB"/>
        </w:rPr>
        <w:t xml:space="preserve">ompetition and other relevant information about the </w:t>
      </w:r>
      <w:r w:rsidR="009248D0" w:rsidRPr="00842D11">
        <w:rPr>
          <w:sz w:val="24"/>
          <w:szCs w:val="24"/>
          <w:lang w:val="en-GB"/>
        </w:rPr>
        <w:t>S</w:t>
      </w:r>
      <w:r w:rsidRPr="00842D11">
        <w:rPr>
          <w:sz w:val="24"/>
          <w:szCs w:val="24"/>
          <w:lang w:val="en-GB"/>
        </w:rPr>
        <w:t xml:space="preserve">cholarship </w:t>
      </w:r>
      <w:r w:rsidR="009248D0" w:rsidRPr="00842D11">
        <w:rPr>
          <w:sz w:val="24"/>
          <w:szCs w:val="24"/>
          <w:lang w:val="en-GB"/>
        </w:rPr>
        <w:t xml:space="preserve">shall be provided </w:t>
      </w:r>
      <w:r w:rsidRPr="00842D11">
        <w:rPr>
          <w:sz w:val="24"/>
          <w:szCs w:val="24"/>
          <w:lang w:val="en-GB"/>
        </w:rPr>
        <w:t xml:space="preserve">on the University’s </w:t>
      </w:r>
      <w:r w:rsidR="009248D0" w:rsidRPr="00842D11">
        <w:rPr>
          <w:sz w:val="24"/>
          <w:szCs w:val="24"/>
          <w:lang w:val="en-GB"/>
        </w:rPr>
        <w:t xml:space="preserve">internet </w:t>
      </w:r>
      <w:r w:rsidRPr="00842D11">
        <w:rPr>
          <w:sz w:val="24"/>
          <w:szCs w:val="24"/>
          <w:lang w:val="en-GB"/>
        </w:rPr>
        <w:t xml:space="preserve">site and/or on the </w:t>
      </w:r>
      <w:r w:rsidR="009248D0" w:rsidRPr="00842D11">
        <w:rPr>
          <w:sz w:val="24"/>
          <w:szCs w:val="24"/>
          <w:lang w:val="en-GB"/>
        </w:rPr>
        <w:t>F</w:t>
      </w:r>
      <w:r w:rsidRPr="00842D11">
        <w:rPr>
          <w:sz w:val="24"/>
          <w:szCs w:val="24"/>
          <w:lang w:val="en-GB"/>
        </w:rPr>
        <w:t xml:space="preserve">ounder’s </w:t>
      </w:r>
      <w:r w:rsidR="009248D0" w:rsidRPr="00842D11">
        <w:rPr>
          <w:sz w:val="24"/>
          <w:szCs w:val="24"/>
          <w:lang w:val="en-GB"/>
        </w:rPr>
        <w:t>internet site</w:t>
      </w:r>
      <w:r w:rsidRPr="00842D11">
        <w:rPr>
          <w:sz w:val="24"/>
          <w:szCs w:val="24"/>
          <w:lang w:val="en-GB"/>
        </w:rPr>
        <w:t xml:space="preserve">, </w:t>
      </w:r>
      <w:r w:rsidR="009248D0" w:rsidRPr="00842D11">
        <w:rPr>
          <w:sz w:val="24"/>
          <w:szCs w:val="24"/>
          <w:lang w:val="en-GB"/>
        </w:rPr>
        <w:t>and also on the University’s and the F</w:t>
      </w:r>
      <w:r w:rsidRPr="00842D11">
        <w:rPr>
          <w:sz w:val="24"/>
          <w:szCs w:val="24"/>
          <w:lang w:val="en-GB"/>
        </w:rPr>
        <w:t xml:space="preserve">ounder’s Facebook accounts. The information may also be </w:t>
      </w:r>
      <w:r w:rsidR="009248D0" w:rsidRPr="00842D11">
        <w:rPr>
          <w:sz w:val="24"/>
          <w:szCs w:val="24"/>
          <w:lang w:val="en-GB"/>
        </w:rPr>
        <w:t>published</w:t>
      </w:r>
      <w:r w:rsidRPr="00842D11">
        <w:rPr>
          <w:sz w:val="24"/>
          <w:szCs w:val="24"/>
          <w:lang w:val="en-GB"/>
        </w:rPr>
        <w:t xml:space="preserve"> in the </w:t>
      </w:r>
      <w:r w:rsidR="009248D0" w:rsidRPr="00842D11">
        <w:rPr>
          <w:sz w:val="24"/>
          <w:szCs w:val="24"/>
          <w:lang w:val="en-GB"/>
        </w:rPr>
        <w:t>U</w:t>
      </w:r>
      <w:r w:rsidRPr="00842D11">
        <w:rPr>
          <w:sz w:val="24"/>
          <w:szCs w:val="24"/>
          <w:lang w:val="en-GB"/>
        </w:rPr>
        <w:t>niversity</w:t>
      </w:r>
      <w:r w:rsidR="009248D0" w:rsidRPr="00842D11">
        <w:rPr>
          <w:sz w:val="24"/>
          <w:szCs w:val="24"/>
          <w:lang w:val="en-GB"/>
        </w:rPr>
        <w:t>’s and/or the F</w:t>
      </w:r>
      <w:r w:rsidRPr="00842D11">
        <w:rPr>
          <w:sz w:val="24"/>
          <w:szCs w:val="24"/>
          <w:lang w:val="en-GB"/>
        </w:rPr>
        <w:t xml:space="preserve">ounder’s </w:t>
      </w:r>
      <w:r w:rsidR="009248D0" w:rsidRPr="00842D11">
        <w:rPr>
          <w:sz w:val="24"/>
          <w:szCs w:val="24"/>
          <w:lang w:val="en-GB"/>
        </w:rPr>
        <w:t>newsletters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786293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</w:t>
      </w:r>
      <w:r w:rsidR="00A66588" w:rsidRPr="00842D11">
        <w:rPr>
          <w:sz w:val="24"/>
          <w:szCs w:val="24"/>
          <w:lang w:val="en-GB"/>
        </w:rPr>
        <w:t xml:space="preserve">tudents may participate in the </w:t>
      </w:r>
      <w:r w:rsidR="009248D0" w:rsidRPr="00842D11">
        <w:rPr>
          <w:sz w:val="24"/>
          <w:szCs w:val="24"/>
          <w:lang w:val="en-GB"/>
        </w:rPr>
        <w:t>Competition, if they meet the following criteria</w:t>
      </w:r>
      <w:r w:rsidR="00A66588" w:rsidRPr="00842D11">
        <w:rPr>
          <w:sz w:val="24"/>
          <w:szCs w:val="24"/>
          <w:lang w:val="en-GB"/>
        </w:rPr>
        <w:t>:</w:t>
      </w:r>
    </w:p>
    <w:p w:rsidR="00BA4D99" w:rsidRPr="00842D11" w:rsidRDefault="009248D0" w:rsidP="000F4269">
      <w:pPr>
        <w:pStyle w:val="Bodytext20"/>
        <w:numPr>
          <w:ilvl w:val="1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Students in their 3-4 year of study in the first cycle, in all years of study in the second cycle and in their 3-6 year of study in the integrated study programmes whose academic performance is good</w:t>
      </w:r>
      <w:r w:rsidR="00A66588" w:rsidRPr="00842D11">
        <w:rPr>
          <w:sz w:val="24"/>
          <w:szCs w:val="24"/>
          <w:lang w:val="en-GB"/>
        </w:rPr>
        <w:t>;</w:t>
      </w:r>
    </w:p>
    <w:p w:rsidR="00BA4D99" w:rsidRPr="00842D11" w:rsidRDefault="009248D0" w:rsidP="00683A74">
      <w:pPr>
        <w:pStyle w:val="Bodytext20"/>
        <w:numPr>
          <w:ilvl w:val="1"/>
          <w:numId w:val="2"/>
        </w:numPr>
        <w:shd w:val="clear" w:color="auto" w:fill="auto"/>
        <w:tabs>
          <w:tab w:val="left" w:pos="1450"/>
        </w:tabs>
        <w:spacing w:line="274" w:lineRule="exact"/>
        <w:ind w:firstLine="357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S</w:t>
      </w:r>
      <w:r w:rsidR="00A66588" w:rsidRPr="00842D11">
        <w:rPr>
          <w:sz w:val="24"/>
          <w:szCs w:val="24"/>
          <w:lang w:val="en-GB"/>
        </w:rPr>
        <w:t xml:space="preserve">tudents </w:t>
      </w:r>
      <w:r w:rsidRPr="00842D11">
        <w:rPr>
          <w:sz w:val="24"/>
          <w:szCs w:val="24"/>
          <w:lang w:val="en-GB"/>
        </w:rPr>
        <w:t xml:space="preserve">whose weighted average grade for the courses in the last two semesters is higher than </w:t>
      </w:r>
      <w:r w:rsidR="00A66588" w:rsidRPr="00842D11">
        <w:rPr>
          <w:sz w:val="24"/>
          <w:szCs w:val="24"/>
          <w:lang w:val="en-GB"/>
        </w:rPr>
        <w:t>9;</w:t>
      </w:r>
    </w:p>
    <w:p w:rsidR="00BA4D99" w:rsidRPr="00842D11" w:rsidRDefault="001142F4" w:rsidP="000F4269">
      <w:pPr>
        <w:pStyle w:val="Bodytext20"/>
        <w:numPr>
          <w:ilvl w:val="1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</w:t>
      </w:r>
      <w:r w:rsidR="00A66588" w:rsidRPr="00842D11">
        <w:rPr>
          <w:sz w:val="24"/>
          <w:szCs w:val="24"/>
          <w:lang w:val="en-GB"/>
        </w:rPr>
        <w:t xml:space="preserve">tudents </w:t>
      </w:r>
      <w:r w:rsidR="00683A74">
        <w:rPr>
          <w:sz w:val="24"/>
          <w:szCs w:val="24"/>
          <w:lang w:val="en-GB"/>
        </w:rPr>
        <w:t xml:space="preserve">with very high educational achievements of the </w:t>
      </w:r>
      <w:r w:rsidR="00A66588" w:rsidRPr="00842D11">
        <w:rPr>
          <w:sz w:val="24"/>
          <w:szCs w:val="24"/>
          <w:lang w:val="en-GB"/>
        </w:rPr>
        <w:t>national or international significance.</w:t>
      </w:r>
    </w:p>
    <w:p w:rsidR="00BA4D99" w:rsidRPr="00683A74" w:rsidRDefault="00683A74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A66588" w:rsidRPr="00842D11">
        <w:rPr>
          <w:sz w:val="24"/>
          <w:szCs w:val="24"/>
          <w:lang w:val="en-GB"/>
        </w:rPr>
        <w:t>Candidates must submit</w:t>
      </w:r>
      <w:r>
        <w:rPr>
          <w:sz w:val="24"/>
          <w:szCs w:val="24"/>
          <w:lang w:val="en-GB"/>
        </w:rPr>
        <w:t xml:space="preserve"> the following documents to the </w:t>
      </w:r>
      <w:r w:rsidR="00A66588" w:rsidRPr="00842D11">
        <w:rPr>
          <w:sz w:val="24"/>
          <w:szCs w:val="24"/>
          <w:lang w:val="en-GB"/>
        </w:rPr>
        <w:t xml:space="preserve"> to </w:t>
      </w:r>
      <w:r w:rsidR="00A66588" w:rsidRPr="00683A74">
        <w:rPr>
          <w:sz w:val="24"/>
          <w:szCs w:val="24"/>
          <w:lang w:val="en-GB"/>
        </w:rPr>
        <w:t xml:space="preserve">the </w:t>
      </w:r>
      <w:r w:rsidRPr="00683A74">
        <w:rPr>
          <w:sz w:val="24"/>
          <w:szCs w:val="24"/>
          <w:lang w:val="en-GB"/>
        </w:rPr>
        <w:t xml:space="preserve">Research, Innovation and Doctoral Studies Department </w:t>
      </w:r>
      <w:r>
        <w:rPr>
          <w:sz w:val="24"/>
          <w:szCs w:val="24"/>
          <w:lang w:val="en-GB"/>
        </w:rPr>
        <w:t xml:space="preserve">by the date </w:t>
      </w:r>
      <w:r w:rsidR="00A66588" w:rsidRPr="00683A74">
        <w:rPr>
          <w:sz w:val="24"/>
          <w:szCs w:val="24"/>
          <w:lang w:val="en-GB"/>
        </w:rPr>
        <w:t xml:space="preserve">specified in the </w:t>
      </w:r>
      <w:r>
        <w:rPr>
          <w:sz w:val="24"/>
          <w:szCs w:val="24"/>
          <w:lang w:val="en-GB"/>
        </w:rPr>
        <w:t>announcement</w:t>
      </w:r>
      <w:r w:rsidR="00A66588" w:rsidRPr="00683A74">
        <w:rPr>
          <w:sz w:val="24"/>
          <w:szCs w:val="24"/>
          <w:lang w:val="en-GB"/>
        </w:rPr>
        <w:t>:</w:t>
      </w:r>
    </w:p>
    <w:p w:rsidR="00BA4D99" w:rsidRPr="00842D11" w:rsidRDefault="00A66588" w:rsidP="00683A74">
      <w:pPr>
        <w:pStyle w:val="Bodytext20"/>
        <w:shd w:val="clear" w:color="auto" w:fill="auto"/>
        <w:tabs>
          <w:tab w:val="left" w:pos="1418"/>
        </w:tabs>
        <w:spacing w:line="274" w:lineRule="exact"/>
        <w:ind w:firstLine="357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8.1 </w:t>
      </w:r>
      <w:r w:rsidR="00683A74">
        <w:rPr>
          <w:sz w:val="24"/>
          <w:szCs w:val="24"/>
          <w:lang w:val="en-GB"/>
        </w:rPr>
        <w:t xml:space="preserve">         An application to grant the S</w:t>
      </w:r>
      <w:r w:rsidRPr="00842D11">
        <w:rPr>
          <w:sz w:val="24"/>
          <w:szCs w:val="24"/>
          <w:lang w:val="en-GB"/>
        </w:rPr>
        <w:t xml:space="preserve">cholarship (Annex 1); documents proving the </w:t>
      </w:r>
      <w:r w:rsidR="00683A74">
        <w:rPr>
          <w:sz w:val="24"/>
          <w:szCs w:val="24"/>
          <w:lang w:val="en-GB"/>
        </w:rPr>
        <w:t>C</w:t>
      </w:r>
      <w:r w:rsidRPr="00842D11">
        <w:rPr>
          <w:sz w:val="24"/>
          <w:szCs w:val="24"/>
          <w:lang w:val="en-GB"/>
        </w:rPr>
        <w:t>andidate</w:t>
      </w:r>
      <w:r w:rsidR="00683A74">
        <w:rPr>
          <w:sz w:val="24"/>
          <w:szCs w:val="24"/>
          <w:lang w:val="en-GB"/>
        </w:rPr>
        <w:t>’</w:t>
      </w:r>
      <w:r w:rsidRPr="00842D11">
        <w:rPr>
          <w:sz w:val="24"/>
          <w:szCs w:val="24"/>
          <w:lang w:val="en-GB"/>
        </w:rPr>
        <w:t xml:space="preserve">s achievements in </w:t>
      </w:r>
      <w:r w:rsidR="00683A74">
        <w:rPr>
          <w:sz w:val="24"/>
          <w:szCs w:val="24"/>
          <w:lang w:val="en-GB"/>
        </w:rPr>
        <w:t>research activities</w:t>
      </w:r>
      <w:r w:rsidRPr="00842D11">
        <w:rPr>
          <w:sz w:val="24"/>
          <w:szCs w:val="24"/>
          <w:lang w:val="en-GB"/>
        </w:rPr>
        <w:t xml:space="preserve">: </w:t>
      </w:r>
      <w:r w:rsidR="00683A74">
        <w:rPr>
          <w:sz w:val="24"/>
          <w:szCs w:val="24"/>
          <w:lang w:val="en-GB"/>
        </w:rPr>
        <w:t xml:space="preserve">the </w:t>
      </w:r>
      <w:r w:rsidR="00683A74" w:rsidRPr="00842D11">
        <w:rPr>
          <w:sz w:val="24"/>
          <w:szCs w:val="24"/>
          <w:lang w:val="en-GB"/>
        </w:rPr>
        <w:t>weighted average grade for the courses in the last two semesters</w:t>
      </w:r>
      <w:r w:rsidRPr="00842D11">
        <w:rPr>
          <w:sz w:val="24"/>
          <w:szCs w:val="24"/>
          <w:lang w:val="en-GB"/>
        </w:rPr>
        <w:t xml:space="preserve">, </w:t>
      </w:r>
      <w:r w:rsidR="00683A74">
        <w:rPr>
          <w:sz w:val="24"/>
          <w:szCs w:val="24"/>
          <w:lang w:val="en-GB"/>
        </w:rPr>
        <w:t xml:space="preserve">a </w:t>
      </w:r>
      <w:r w:rsidRPr="00842D11">
        <w:rPr>
          <w:sz w:val="24"/>
          <w:szCs w:val="24"/>
          <w:lang w:val="en-GB"/>
        </w:rPr>
        <w:t>list of scientific publications for the previous calendar year (</w:t>
      </w:r>
      <w:r w:rsidR="00683A74">
        <w:rPr>
          <w:sz w:val="24"/>
          <w:szCs w:val="24"/>
          <w:lang w:val="en-GB"/>
        </w:rPr>
        <w:t xml:space="preserve">students in their year </w:t>
      </w:r>
      <w:r w:rsidR="00786293">
        <w:rPr>
          <w:sz w:val="24"/>
          <w:szCs w:val="24"/>
          <w:lang w:val="en-GB"/>
        </w:rPr>
        <w:t xml:space="preserve">6 </w:t>
      </w:r>
      <w:r w:rsidR="00683A74">
        <w:rPr>
          <w:sz w:val="24"/>
          <w:szCs w:val="24"/>
          <w:lang w:val="en-GB"/>
        </w:rPr>
        <w:t xml:space="preserve">of studies – </w:t>
      </w:r>
      <w:r w:rsidRPr="00842D11">
        <w:rPr>
          <w:sz w:val="24"/>
          <w:szCs w:val="24"/>
          <w:lang w:val="en-GB"/>
        </w:rPr>
        <w:t xml:space="preserve">for the previous and current year) and copies of </w:t>
      </w:r>
      <w:r w:rsidR="00683A74">
        <w:rPr>
          <w:sz w:val="24"/>
          <w:szCs w:val="24"/>
          <w:lang w:val="en-GB"/>
        </w:rPr>
        <w:t xml:space="preserve">the </w:t>
      </w:r>
      <w:r w:rsidRPr="00842D11">
        <w:rPr>
          <w:sz w:val="24"/>
          <w:szCs w:val="24"/>
          <w:lang w:val="en-GB"/>
        </w:rPr>
        <w:t>articles (</w:t>
      </w:r>
      <w:r w:rsidR="00683A74">
        <w:rPr>
          <w:sz w:val="24"/>
          <w:szCs w:val="24"/>
          <w:lang w:val="en-GB"/>
        </w:rPr>
        <w:t xml:space="preserve">published in </w:t>
      </w:r>
      <w:r w:rsidRPr="00842D11">
        <w:rPr>
          <w:sz w:val="24"/>
          <w:szCs w:val="24"/>
          <w:lang w:val="en-GB"/>
        </w:rPr>
        <w:t>collections</w:t>
      </w:r>
      <w:r w:rsidR="00683A74" w:rsidRPr="00683A74">
        <w:rPr>
          <w:sz w:val="24"/>
          <w:szCs w:val="24"/>
          <w:lang w:val="en-GB"/>
        </w:rPr>
        <w:t xml:space="preserve"> </w:t>
      </w:r>
      <w:r w:rsidR="00683A74">
        <w:rPr>
          <w:sz w:val="24"/>
          <w:szCs w:val="24"/>
          <w:lang w:val="en-GB"/>
        </w:rPr>
        <w:t>of research</w:t>
      </w:r>
      <w:r w:rsidR="00683A74" w:rsidRPr="00842D11">
        <w:rPr>
          <w:sz w:val="24"/>
          <w:szCs w:val="24"/>
          <w:lang w:val="en-GB"/>
        </w:rPr>
        <w:t xml:space="preserve"> </w:t>
      </w:r>
      <w:r w:rsidR="00683A74">
        <w:rPr>
          <w:sz w:val="24"/>
          <w:szCs w:val="24"/>
          <w:lang w:val="en-GB"/>
        </w:rPr>
        <w:t>papers</w:t>
      </w:r>
      <w:r w:rsidRPr="00842D11">
        <w:rPr>
          <w:sz w:val="24"/>
          <w:szCs w:val="24"/>
          <w:lang w:val="en-GB"/>
        </w:rPr>
        <w:t>, peer-reviewed scientific journals, scien</w:t>
      </w:r>
      <w:r w:rsidR="00683A74">
        <w:rPr>
          <w:sz w:val="24"/>
          <w:szCs w:val="24"/>
          <w:lang w:val="en-GB"/>
        </w:rPr>
        <w:t>ce</w:t>
      </w:r>
      <w:r w:rsidRPr="00842D11">
        <w:rPr>
          <w:sz w:val="24"/>
          <w:szCs w:val="24"/>
          <w:lang w:val="en-GB"/>
        </w:rPr>
        <w:t xml:space="preserve"> publications, etc.). Where </w:t>
      </w:r>
      <w:r w:rsidR="00683A74">
        <w:rPr>
          <w:sz w:val="24"/>
          <w:szCs w:val="24"/>
          <w:lang w:val="en-GB"/>
        </w:rPr>
        <w:t>an</w:t>
      </w:r>
      <w:r w:rsidRPr="00842D11">
        <w:rPr>
          <w:sz w:val="24"/>
          <w:szCs w:val="24"/>
          <w:lang w:val="en-GB"/>
        </w:rPr>
        <w:t xml:space="preserve"> </w:t>
      </w:r>
      <w:r w:rsidR="00683A74">
        <w:rPr>
          <w:sz w:val="24"/>
          <w:szCs w:val="24"/>
          <w:lang w:val="en-GB"/>
        </w:rPr>
        <w:t>a</w:t>
      </w:r>
      <w:r w:rsidRPr="00842D11">
        <w:rPr>
          <w:sz w:val="24"/>
          <w:szCs w:val="24"/>
          <w:lang w:val="en-GB"/>
        </w:rPr>
        <w:t xml:space="preserve">rticle has not yet been published in </w:t>
      </w:r>
      <w:r w:rsidR="00683A74">
        <w:rPr>
          <w:sz w:val="24"/>
          <w:szCs w:val="24"/>
          <w:lang w:val="en-GB"/>
        </w:rPr>
        <w:t>a</w:t>
      </w:r>
      <w:r w:rsidRPr="00842D11">
        <w:rPr>
          <w:sz w:val="24"/>
          <w:szCs w:val="24"/>
          <w:lang w:val="en-GB"/>
        </w:rPr>
        <w:t xml:space="preserve"> </w:t>
      </w:r>
      <w:r w:rsidR="00683A74">
        <w:rPr>
          <w:sz w:val="24"/>
          <w:szCs w:val="24"/>
          <w:lang w:val="en-GB"/>
        </w:rPr>
        <w:t>j</w:t>
      </w:r>
      <w:r w:rsidRPr="00842D11">
        <w:rPr>
          <w:sz w:val="24"/>
          <w:szCs w:val="24"/>
          <w:lang w:val="en-GB"/>
        </w:rPr>
        <w:t xml:space="preserve">ournal, a statement </w:t>
      </w:r>
      <w:r w:rsidR="001860C6">
        <w:rPr>
          <w:sz w:val="24"/>
          <w:szCs w:val="24"/>
          <w:lang w:val="en-GB"/>
        </w:rPr>
        <w:t>from</w:t>
      </w:r>
      <w:r w:rsidRPr="00842D11">
        <w:rPr>
          <w:sz w:val="24"/>
          <w:szCs w:val="24"/>
          <w:lang w:val="en-GB"/>
        </w:rPr>
        <w:t xml:space="preserve"> the </w:t>
      </w:r>
      <w:r w:rsidR="00683A74">
        <w:rPr>
          <w:sz w:val="24"/>
          <w:szCs w:val="24"/>
          <w:lang w:val="en-GB"/>
        </w:rPr>
        <w:t>editor-in-</w:t>
      </w:r>
      <w:r w:rsidRPr="00842D11">
        <w:rPr>
          <w:sz w:val="24"/>
          <w:szCs w:val="24"/>
          <w:lang w:val="en-GB"/>
        </w:rPr>
        <w:t xml:space="preserve">chief </w:t>
      </w:r>
      <w:r w:rsidR="00683A74">
        <w:rPr>
          <w:sz w:val="24"/>
          <w:szCs w:val="24"/>
          <w:lang w:val="en-GB"/>
        </w:rPr>
        <w:t xml:space="preserve">confirming </w:t>
      </w:r>
      <w:r w:rsidRPr="00842D11">
        <w:rPr>
          <w:sz w:val="24"/>
          <w:szCs w:val="24"/>
          <w:lang w:val="en-GB"/>
        </w:rPr>
        <w:t xml:space="preserve">that the </w:t>
      </w:r>
      <w:r w:rsidR="00683A74">
        <w:rPr>
          <w:sz w:val="24"/>
          <w:szCs w:val="24"/>
          <w:lang w:val="en-GB"/>
        </w:rPr>
        <w:t>a</w:t>
      </w:r>
      <w:r w:rsidRPr="00842D11">
        <w:rPr>
          <w:sz w:val="24"/>
          <w:szCs w:val="24"/>
          <w:lang w:val="en-GB"/>
        </w:rPr>
        <w:t xml:space="preserve">rticle has been </w:t>
      </w:r>
      <w:r w:rsidR="00683A74">
        <w:rPr>
          <w:sz w:val="24"/>
          <w:szCs w:val="24"/>
          <w:lang w:val="en-GB"/>
        </w:rPr>
        <w:t>accepted</w:t>
      </w:r>
      <w:r w:rsidRPr="00842D11">
        <w:rPr>
          <w:sz w:val="24"/>
          <w:szCs w:val="24"/>
          <w:lang w:val="en-GB"/>
        </w:rPr>
        <w:t xml:space="preserve"> for publication shall be </w:t>
      </w:r>
      <w:r w:rsidR="00683A74">
        <w:rPr>
          <w:sz w:val="24"/>
          <w:szCs w:val="24"/>
          <w:lang w:val="en-GB"/>
        </w:rPr>
        <w:t>provided. Information about</w:t>
      </w:r>
      <w:r w:rsidRPr="00842D11">
        <w:rPr>
          <w:sz w:val="24"/>
          <w:szCs w:val="24"/>
          <w:lang w:val="en-GB"/>
        </w:rPr>
        <w:t xml:space="preserve"> participation in student </w:t>
      </w:r>
      <w:r w:rsidR="00683A74">
        <w:rPr>
          <w:sz w:val="24"/>
          <w:szCs w:val="24"/>
          <w:lang w:val="en-GB"/>
        </w:rPr>
        <w:t>research</w:t>
      </w:r>
      <w:r w:rsidRPr="00842D11">
        <w:rPr>
          <w:sz w:val="24"/>
          <w:szCs w:val="24"/>
          <w:lang w:val="en-GB"/>
        </w:rPr>
        <w:t xml:space="preserve"> activities (</w:t>
      </w:r>
      <w:r w:rsidR="00683A74">
        <w:rPr>
          <w:sz w:val="24"/>
          <w:szCs w:val="24"/>
          <w:lang w:val="en-GB"/>
        </w:rPr>
        <w:t>titles</w:t>
      </w:r>
      <w:r w:rsidRPr="00842D11">
        <w:rPr>
          <w:sz w:val="24"/>
          <w:szCs w:val="24"/>
          <w:lang w:val="en-GB"/>
        </w:rPr>
        <w:t xml:space="preserve"> of </w:t>
      </w:r>
      <w:r w:rsidR="00683A74">
        <w:rPr>
          <w:sz w:val="24"/>
          <w:szCs w:val="24"/>
          <w:lang w:val="en-GB"/>
        </w:rPr>
        <w:t>presentations</w:t>
      </w:r>
      <w:r w:rsidRPr="00842D11">
        <w:rPr>
          <w:sz w:val="24"/>
          <w:szCs w:val="24"/>
          <w:lang w:val="en-GB"/>
        </w:rPr>
        <w:t>, conference</w:t>
      </w:r>
      <w:r w:rsidR="00683A74">
        <w:rPr>
          <w:sz w:val="24"/>
          <w:szCs w:val="24"/>
          <w:lang w:val="en-GB"/>
        </w:rPr>
        <w:t>s, runners-up</w:t>
      </w:r>
      <w:r w:rsidRPr="00842D11">
        <w:rPr>
          <w:sz w:val="24"/>
          <w:szCs w:val="24"/>
          <w:lang w:val="en-GB"/>
        </w:rPr>
        <w:t>, etc.).</w:t>
      </w:r>
    </w:p>
    <w:p w:rsidR="00BA4D99" w:rsidRPr="00842D11" w:rsidRDefault="00A66588" w:rsidP="00683A74">
      <w:pPr>
        <w:pStyle w:val="Bodytext20"/>
        <w:shd w:val="clear" w:color="auto" w:fill="auto"/>
        <w:tabs>
          <w:tab w:val="left" w:pos="851"/>
        </w:tabs>
        <w:spacing w:line="274" w:lineRule="exact"/>
        <w:ind w:firstLine="357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lastRenderedPageBreak/>
        <w:t xml:space="preserve">8.2 </w:t>
      </w:r>
      <w:r w:rsidR="00683A74">
        <w:rPr>
          <w:sz w:val="24"/>
          <w:szCs w:val="24"/>
          <w:lang w:val="en-GB"/>
        </w:rPr>
        <w:t xml:space="preserve">           </w:t>
      </w:r>
      <w:r w:rsidR="001860C6">
        <w:rPr>
          <w:sz w:val="24"/>
          <w:szCs w:val="24"/>
          <w:lang w:val="en-GB"/>
        </w:rPr>
        <w:t>C</w:t>
      </w:r>
      <w:r w:rsidRPr="00842D11">
        <w:rPr>
          <w:sz w:val="24"/>
          <w:szCs w:val="24"/>
          <w:lang w:val="en-GB"/>
        </w:rPr>
        <w:t xml:space="preserve">ertificates </w:t>
      </w:r>
      <w:r w:rsidR="001860C6">
        <w:rPr>
          <w:sz w:val="24"/>
          <w:szCs w:val="24"/>
          <w:lang w:val="en-GB"/>
        </w:rPr>
        <w:t>on the</w:t>
      </w:r>
      <w:r w:rsidRPr="00842D11">
        <w:rPr>
          <w:sz w:val="24"/>
          <w:szCs w:val="24"/>
          <w:lang w:val="en-GB"/>
        </w:rPr>
        <w:t xml:space="preserve"> study </w:t>
      </w:r>
      <w:r w:rsidR="001860C6">
        <w:rPr>
          <w:sz w:val="24"/>
          <w:szCs w:val="24"/>
          <w:lang w:val="en-GB"/>
        </w:rPr>
        <w:t>achievements</w:t>
      </w:r>
      <w:r w:rsidRPr="00842D11">
        <w:rPr>
          <w:sz w:val="24"/>
          <w:szCs w:val="24"/>
          <w:lang w:val="en-GB"/>
        </w:rPr>
        <w:t xml:space="preserve"> and, if the student has completed </w:t>
      </w:r>
      <w:r w:rsidR="001860C6">
        <w:rPr>
          <w:sz w:val="24"/>
          <w:szCs w:val="24"/>
          <w:lang w:val="en-GB"/>
        </w:rPr>
        <w:t>B</w:t>
      </w:r>
      <w:r w:rsidRPr="00842D11">
        <w:rPr>
          <w:sz w:val="24"/>
          <w:szCs w:val="24"/>
          <w:lang w:val="en-GB"/>
        </w:rPr>
        <w:t xml:space="preserve">achelor’s degree </w:t>
      </w:r>
      <w:r w:rsidR="001860C6">
        <w:rPr>
          <w:sz w:val="24"/>
          <w:szCs w:val="24"/>
          <w:lang w:val="en-GB"/>
        </w:rPr>
        <w:t xml:space="preserve">programme </w:t>
      </w:r>
      <w:r w:rsidRPr="00842D11">
        <w:rPr>
          <w:sz w:val="24"/>
          <w:szCs w:val="24"/>
          <w:lang w:val="en-GB"/>
        </w:rPr>
        <w:t xml:space="preserve">in biomedical science, copies of </w:t>
      </w:r>
      <w:r w:rsidR="001860C6">
        <w:rPr>
          <w:sz w:val="24"/>
          <w:szCs w:val="24"/>
          <w:lang w:val="en-GB"/>
        </w:rPr>
        <w:t>the B</w:t>
      </w:r>
      <w:r w:rsidRPr="00842D11">
        <w:rPr>
          <w:sz w:val="24"/>
          <w:szCs w:val="24"/>
          <w:lang w:val="en-GB"/>
        </w:rPr>
        <w:t xml:space="preserve">achelor’s degree and its </w:t>
      </w:r>
      <w:r w:rsidR="001860C6">
        <w:rPr>
          <w:sz w:val="24"/>
          <w:szCs w:val="24"/>
          <w:lang w:val="en-GB"/>
        </w:rPr>
        <w:t>supplement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1860C6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2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</w:t>
      </w:r>
      <w:r w:rsidR="00A66588" w:rsidRPr="00842D11">
        <w:rPr>
          <w:sz w:val="24"/>
          <w:szCs w:val="24"/>
          <w:lang w:val="en-GB"/>
        </w:rPr>
        <w:t xml:space="preserve"> evaluation committee (hereinafter </w:t>
      </w:r>
      <w:r>
        <w:rPr>
          <w:sz w:val="24"/>
          <w:szCs w:val="24"/>
          <w:lang w:val="en-GB"/>
        </w:rPr>
        <w:t>– Committee</w:t>
      </w:r>
      <w:r w:rsidR="00A66588" w:rsidRPr="00842D11">
        <w:rPr>
          <w:sz w:val="24"/>
          <w:szCs w:val="24"/>
          <w:lang w:val="en-GB"/>
        </w:rPr>
        <w:t xml:space="preserve">) shall be set up </w:t>
      </w:r>
      <w:r>
        <w:rPr>
          <w:sz w:val="24"/>
          <w:szCs w:val="24"/>
          <w:lang w:val="en-GB"/>
        </w:rPr>
        <w:t xml:space="preserve">for granting the Scholarship </w:t>
      </w:r>
      <w:r w:rsidR="00A66588" w:rsidRPr="00842D11">
        <w:rPr>
          <w:sz w:val="24"/>
          <w:szCs w:val="24"/>
          <w:lang w:val="en-GB"/>
        </w:rPr>
        <w:t xml:space="preserve">by </w:t>
      </w:r>
      <w:r w:rsidR="00786293">
        <w:rPr>
          <w:sz w:val="24"/>
          <w:szCs w:val="24"/>
          <w:lang w:val="en-GB"/>
        </w:rPr>
        <w:t xml:space="preserve">the </w:t>
      </w:r>
      <w:r w:rsidR="00A66588" w:rsidRPr="00842D11">
        <w:rPr>
          <w:sz w:val="24"/>
          <w:szCs w:val="24"/>
          <w:lang w:val="en-GB"/>
        </w:rPr>
        <w:t xml:space="preserve">order of the Dean of the Faculty of </w:t>
      </w:r>
      <w:r>
        <w:rPr>
          <w:sz w:val="24"/>
          <w:szCs w:val="24"/>
          <w:lang w:val="en-GB"/>
        </w:rPr>
        <w:t>M</w:t>
      </w:r>
      <w:r w:rsidR="00A66588" w:rsidRPr="00842D11">
        <w:rPr>
          <w:sz w:val="24"/>
          <w:szCs w:val="24"/>
          <w:lang w:val="en-GB"/>
        </w:rPr>
        <w:t xml:space="preserve">edicine of Vilnius University. The Commission shall </w:t>
      </w:r>
      <w:r>
        <w:rPr>
          <w:sz w:val="24"/>
          <w:szCs w:val="24"/>
          <w:lang w:val="en-GB"/>
        </w:rPr>
        <w:t xml:space="preserve">consist </w:t>
      </w:r>
      <w:r w:rsidR="00A66588" w:rsidRPr="00842D11">
        <w:rPr>
          <w:sz w:val="24"/>
          <w:szCs w:val="24"/>
          <w:lang w:val="en-GB"/>
        </w:rPr>
        <w:t xml:space="preserve">of </w:t>
      </w:r>
      <w:r>
        <w:rPr>
          <w:sz w:val="24"/>
          <w:szCs w:val="24"/>
          <w:lang w:val="en-GB"/>
        </w:rPr>
        <w:t xml:space="preserve">the </w:t>
      </w:r>
      <w:r w:rsidR="00A66588" w:rsidRPr="00842D11">
        <w:rPr>
          <w:sz w:val="24"/>
          <w:szCs w:val="24"/>
          <w:lang w:val="en-GB"/>
        </w:rPr>
        <w:t xml:space="preserve">representatives of the </w:t>
      </w:r>
      <w:r>
        <w:rPr>
          <w:sz w:val="24"/>
          <w:szCs w:val="24"/>
          <w:lang w:val="en-GB"/>
        </w:rPr>
        <w:t>a</w:t>
      </w:r>
      <w:r w:rsidR="00A66588" w:rsidRPr="00842D11">
        <w:rPr>
          <w:sz w:val="24"/>
          <w:szCs w:val="24"/>
          <w:lang w:val="en-GB"/>
        </w:rPr>
        <w:t xml:space="preserve">dministration of the </w:t>
      </w:r>
      <w:r>
        <w:rPr>
          <w:sz w:val="24"/>
          <w:szCs w:val="24"/>
          <w:lang w:val="en-GB"/>
        </w:rPr>
        <w:t>F</w:t>
      </w:r>
      <w:r w:rsidR="00A66588" w:rsidRPr="00842D11">
        <w:rPr>
          <w:sz w:val="24"/>
          <w:szCs w:val="24"/>
          <w:lang w:val="en-GB"/>
        </w:rPr>
        <w:t xml:space="preserve">ounder, </w:t>
      </w:r>
      <w:r>
        <w:rPr>
          <w:sz w:val="24"/>
          <w:szCs w:val="24"/>
          <w:lang w:val="en-GB"/>
        </w:rPr>
        <w:t xml:space="preserve">the representatives of the subunits of the areas of science </w:t>
      </w:r>
      <w:r w:rsidR="00A66588" w:rsidRPr="00842D11">
        <w:rPr>
          <w:sz w:val="24"/>
          <w:szCs w:val="24"/>
          <w:lang w:val="en-GB"/>
        </w:rPr>
        <w:t xml:space="preserve">and the Student </w:t>
      </w:r>
      <w:r>
        <w:rPr>
          <w:sz w:val="24"/>
          <w:szCs w:val="24"/>
          <w:lang w:val="en-GB"/>
        </w:rPr>
        <w:t>R</w:t>
      </w:r>
      <w:r w:rsidR="00A66588" w:rsidRPr="00842D11">
        <w:rPr>
          <w:sz w:val="24"/>
          <w:szCs w:val="24"/>
          <w:lang w:val="en-GB"/>
        </w:rPr>
        <w:t>epresentation.</w:t>
      </w:r>
    </w:p>
    <w:p w:rsidR="00BA4D99" w:rsidRPr="00842D11" w:rsidRDefault="001860C6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2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No additional </w:t>
      </w:r>
      <w:r w:rsidR="00A66588" w:rsidRPr="00842D11">
        <w:rPr>
          <w:sz w:val="24"/>
          <w:szCs w:val="24"/>
          <w:lang w:val="en-GB"/>
        </w:rPr>
        <w:t xml:space="preserve">remuneration to the members of the </w:t>
      </w:r>
      <w:r w:rsidRPr="00842D11">
        <w:rPr>
          <w:sz w:val="24"/>
          <w:szCs w:val="24"/>
          <w:lang w:val="en-GB"/>
        </w:rPr>
        <w:t>Commi</w:t>
      </w:r>
      <w:r>
        <w:rPr>
          <w:sz w:val="24"/>
          <w:szCs w:val="24"/>
          <w:lang w:val="en-GB"/>
        </w:rPr>
        <w:t>ttee</w:t>
      </w:r>
      <w:r w:rsidR="00A66588" w:rsidRPr="00842D11">
        <w:rPr>
          <w:sz w:val="24"/>
          <w:szCs w:val="24"/>
          <w:lang w:val="en-GB"/>
        </w:rPr>
        <w:t xml:space="preserve"> for their work</w:t>
      </w:r>
      <w:r>
        <w:rPr>
          <w:sz w:val="24"/>
          <w:szCs w:val="24"/>
          <w:lang w:val="en-GB"/>
        </w:rPr>
        <w:t xml:space="preserve"> shall be provided</w:t>
      </w:r>
      <w:r w:rsidR="00A66588"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52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Within five </w:t>
      </w:r>
      <w:r w:rsidR="001860C6">
        <w:rPr>
          <w:sz w:val="24"/>
          <w:szCs w:val="24"/>
          <w:lang w:val="en-GB"/>
        </w:rPr>
        <w:t>business</w:t>
      </w:r>
      <w:r w:rsidRPr="00842D11">
        <w:rPr>
          <w:sz w:val="24"/>
          <w:szCs w:val="24"/>
          <w:lang w:val="en-GB"/>
        </w:rPr>
        <w:t xml:space="preserve"> days </w:t>
      </w:r>
      <w:r w:rsidR="001860C6">
        <w:rPr>
          <w:sz w:val="24"/>
          <w:szCs w:val="24"/>
          <w:lang w:val="en-GB"/>
        </w:rPr>
        <w:t>from the</w:t>
      </w:r>
      <w:r w:rsidRPr="00842D11">
        <w:rPr>
          <w:sz w:val="24"/>
          <w:szCs w:val="24"/>
          <w:lang w:val="en-GB"/>
        </w:rPr>
        <w:t xml:space="preserve"> receipt of the applications </w:t>
      </w:r>
      <w:r w:rsidR="001860C6">
        <w:rPr>
          <w:sz w:val="24"/>
          <w:szCs w:val="24"/>
          <w:lang w:val="en-GB"/>
        </w:rPr>
        <w:t>from</w:t>
      </w:r>
      <w:r w:rsidRPr="00842D11">
        <w:rPr>
          <w:sz w:val="24"/>
          <w:szCs w:val="24"/>
          <w:lang w:val="en-GB"/>
        </w:rPr>
        <w:t xml:space="preserve"> the </w:t>
      </w:r>
      <w:r w:rsidR="001860C6">
        <w:rPr>
          <w:sz w:val="24"/>
          <w:szCs w:val="24"/>
          <w:lang w:val="en-GB"/>
        </w:rPr>
        <w:t>C</w:t>
      </w:r>
      <w:r w:rsidRPr="00842D11">
        <w:rPr>
          <w:sz w:val="24"/>
          <w:szCs w:val="24"/>
          <w:lang w:val="en-GB"/>
        </w:rPr>
        <w:t>andidates</w:t>
      </w:r>
      <w:r w:rsidR="001860C6">
        <w:rPr>
          <w:sz w:val="24"/>
          <w:szCs w:val="24"/>
          <w:lang w:val="en-GB"/>
        </w:rPr>
        <w:t xml:space="preserve">, the Committee shall assess the information about the Candidate achievements and </w:t>
      </w:r>
      <w:r w:rsidRPr="00842D11">
        <w:rPr>
          <w:sz w:val="24"/>
          <w:szCs w:val="24"/>
          <w:lang w:val="en-GB"/>
        </w:rPr>
        <w:t xml:space="preserve">shall </w:t>
      </w:r>
      <w:r w:rsidR="00786293">
        <w:rPr>
          <w:sz w:val="24"/>
          <w:szCs w:val="24"/>
          <w:lang w:val="en-GB"/>
        </w:rPr>
        <w:t>select</w:t>
      </w:r>
      <w:r w:rsidRPr="00842D11">
        <w:rPr>
          <w:sz w:val="24"/>
          <w:szCs w:val="24"/>
          <w:lang w:val="en-GB"/>
        </w:rPr>
        <w:t xml:space="preserve"> the </w:t>
      </w:r>
      <w:r w:rsidR="001860C6">
        <w:rPr>
          <w:sz w:val="24"/>
          <w:szCs w:val="24"/>
          <w:lang w:val="en-GB"/>
        </w:rPr>
        <w:t>Candidates for the Scholarship with the highest scores according to the following criteria</w:t>
      </w:r>
      <w:r w:rsidRPr="00842D11">
        <w:rPr>
          <w:sz w:val="24"/>
          <w:szCs w:val="24"/>
          <w:lang w:val="en-GB"/>
        </w:rPr>
        <w:t>:</w:t>
      </w:r>
    </w:p>
    <w:p w:rsidR="00BA4D99" w:rsidRPr="00842D11" w:rsidRDefault="00A66588" w:rsidP="005064D9">
      <w:pPr>
        <w:pStyle w:val="Bodytext20"/>
        <w:numPr>
          <w:ilvl w:val="1"/>
          <w:numId w:val="2"/>
        </w:numPr>
        <w:shd w:val="clear" w:color="auto" w:fill="auto"/>
        <w:spacing w:line="240" w:lineRule="auto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Scientific achievements of the student </w:t>
      </w:r>
      <w:r w:rsidR="001860C6">
        <w:rPr>
          <w:sz w:val="24"/>
          <w:szCs w:val="24"/>
          <w:lang w:val="en-GB"/>
        </w:rPr>
        <w:t>–</w:t>
      </w:r>
      <w:r w:rsidRPr="00842D11">
        <w:rPr>
          <w:sz w:val="24"/>
          <w:szCs w:val="24"/>
          <w:lang w:val="en-GB"/>
        </w:rPr>
        <w:t xml:space="preserve">winner of </w:t>
      </w:r>
      <w:r w:rsidR="001860C6">
        <w:rPr>
          <w:sz w:val="24"/>
          <w:szCs w:val="24"/>
          <w:lang w:val="en-GB"/>
        </w:rPr>
        <w:t>1</w:t>
      </w:r>
      <w:r w:rsidR="005064D9" w:rsidRPr="005064D9">
        <w:rPr>
          <w:sz w:val="24"/>
          <w:szCs w:val="24"/>
          <w:vertAlign w:val="superscript"/>
          <w:lang w:val="en-GB"/>
        </w:rPr>
        <w:t>st</w:t>
      </w:r>
      <w:r w:rsidR="001860C6">
        <w:rPr>
          <w:sz w:val="24"/>
          <w:szCs w:val="24"/>
          <w:lang w:val="en-GB"/>
        </w:rPr>
        <w:t>-3</w:t>
      </w:r>
      <w:r w:rsidR="005064D9" w:rsidRPr="005064D9">
        <w:rPr>
          <w:sz w:val="24"/>
          <w:szCs w:val="24"/>
          <w:vertAlign w:val="superscript"/>
          <w:lang w:val="en-GB"/>
        </w:rPr>
        <w:t>rd</w:t>
      </w:r>
      <w:r w:rsidR="005064D9">
        <w:rPr>
          <w:sz w:val="24"/>
          <w:szCs w:val="24"/>
          <w:lang w:val="en-GB"/>
        </w:rPr>
        <w:t xml:space="preserve"> </w:t>
      </w:r>
      <w:r w:rsidR="001860C6">
        <w:rPr>
          <w:sz w:val="24"/>
          <w:szCs w:val="24"/>
          <w:lang w:val="en-GB"/>
        </w:rPr>
        <w:t xml:space="preserve">places in the </w:t>
      </w:r>
      <w:r w:rsidRPr="00842D11">
        <w:rPr>
          <w:sz w:val="24"/>
          <w:szCs w:val="24"/>
          <w:lang w:val="en-GB"/>
        </w:rPr>
        <w:t>world, European or national scientific competitions (Table 11.1);</w:t>
      </w:r>
    </w:p>
    <w:p w:rsidR="00C52232" w:rsidRPr="00842D11" w:rsidRDefault="00C52232" w:rsidP="005064D9">
      <w:pPr>
        <w:pStyle w:val="Bodytext20"/>
        <w:shd w:val="clear" w:color="auto" w:fill="auto"/>
        <w:spacing w:line="240" w:lineRule="auto"/>
        <w:ind w:left="360" w:firstLine="0"/>
        <w:jc w:val="both"/>
        <w:rPr>
          <w:sz w:val="24"/>
          <w:szCs w:val="24"/>
          <w:lang w:val="en-GB"/>
        </w:rPr>
      </w:pPr>
    </w:p>
    <w:p w:rsidR="00BA4D99" w:rsidRPr="00252FC1" w:rsidRDefault="001860C6" w:rsidP="005064D9">
      <w:pPr>
        <w:pStyle w:val="Tablecaption3"/>
        <w:shd w:val="clear" w:color="auto" w:fill="auto"/>
        <w:spacing w:line="240" w:lineRule="auto"/>
        <w:jc w:val="both"/>
        <w:rPr>
          <w:b w:val="0"/>
          <w:sz w:val="24"/>
          <w:szCs w:val="24"/>
          <w:lang w:val="en-GB"/>
        </w:rPr>
      </w:pPr>
      <w:r w:rsidRPr="00252FC1">
        <w:rPr>
          <w:rStyle w:val="Tablecaption4"/>
          <w:sz w:val="24"/>
          <w:szCs w:val="24"/>
          <w:lang w:val="en-GB"/>
        </w:rPr>
        <w:t>T</w:t>
      </w:r>
      <w:r w:rsidR="00A66588" w:rsidRPr="00252FC1">
        <w:rPr>
          <w:rStyle w:val="Tablecaption4"/>
          <w:sz w:val="24"/>
          <w:szCs w:val="24"/>
          <w:lang w:val="en-GB"/>
        </w:rPr>
        <w:t>able 11.1</w:t>
      </w:r>
      <w:r w:rsidRPr="00252FC1">
        <w:rPr>
          <w:b w:val="0"/>
          <w:sz w:val="24"/>
          <w:szCs w:val="24"/>
          <w:lang w:val="en-GB"/>
        </w:rPr>
        <w:t xml:space="preserve">: Scores </w:t>
      </w:r>
      <w:r w:rsidR="00A66588" w:rsidRPr="00252FC1">
        <w:rPr>
          <w:b w:val="0"/>
          <w:sz w:val="24"/>
          <w:szCs w:val="24"/>
          <w:lang w:val="en-GB"/>
        </w:rPr>
        <w:t xml:space="preserve">awarded for </w:t>
      </w:r>
      <w:r w:rsidR="0033755D" w:rsidRPr="00252FC1">
        <w:rPr>
          <w:b w:val="0"/>
          <w:sz w:val="24"/>
          <w:szCs w:val="24"/>
          <w:lang w:val="en-GB"/>
        </w:rPr>
        <w:t xml:space="preserve">the </w:t>
      </w:r>
      <w:r w:rsidR="00A66588" w:rsidRPr="00252FC1">
        <w:rPr>
          <w:b w:val="0"/>
          <w:sz w:val="24"/>
          <w:szCs w:val="24"/>
          <w:lang w:val="en-GB"/>
        </w:rPr>
        <w:t>1</w:t>
      </w:r>
      <w:r w:rsidR="005064D9" w:rsidRPr="00252FC1">
        <w:rPr>
          <w:b w:val="0"/>
          <w:sz w:val="24"/>
          <w:szCs w:val="24"/>
          <w:vertAlign w:val="superscript"/>
          <w:lang w:val="en-GB"/>
        </w:rPr>
        <w:t>st</w:t>
      </w:r>
      <w:r w:rsidR="00A66588" w:rsidRPr="00252FC1">
        <w:rPr>
          <w:b w:val="0"/>
          <w:sz w:val="24"/>
          <w:szCs w:val="24"/>
          <w:lang w:val="en-GB"/>
        </w:rPr>
        <w:t>-3</w:t>
      </w:r>
      <w:r w:rsidR="005064D9" w:rsidRPr="00252FC1">
        <w:rPr>
          <w:b w:val="0"/>
          <w:sz w:val="24"/>
          <w:szCs w:val="24"/>
          <w:vertAlign w:val="superscript"/>
          <w:lang w:val="en-GB"/>
        </w:rPr>
        <w:t>rd</w:t>
      </w:r>
      <w:r w:rsidR="005064D9" w:rsidRPr="00252FC1">
        <w:rPr>
          <w:b w:val="0"/>
          <w:sz w:val="24"/>
          <w:szCs w:val="24"/>
          <w:lang w:val="en-GB"/>
        </w:rPr>
        <w:t xml:space="preserve"> </w:t>
      </w:r>
      <w:r w:rsidR="00A66588" w:rsidRPr="00252FC1">
        <w:rPr>
          <w:b w:val="0"/>
          <w:sz w:val="24"/>
          <w:szCs w:val="24"/>
          <w:lang w:val="en-GB"/>
        </w:rPr>
        <w:t>places in scientific competitions</w:t>
      </w:r>
      <w:r w:rsidR="009E367E" w:rsidRPr="00252FC1">
        <w:rPr>
          <w:b w:val="0"/>
          <w:sz w:val="24"/>
          <w:szCs w:val="24"/>
          <w:lang w:val="en-GB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6206"/>
        <w:gridCol w:w="1800"/>
      </w:tblGrid>
      <w:tr w:rsidR="00BA4D99" w:rsidRPr="00842D11" w:rsidTr="001860C6">
        <w:trPr>
          <w:trHeight w:val="936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33755D" w:rsidRDefault="00BA1B97" w:rsidP="00BA1B97">
            <w:pPr>
              <w:pStyle w:val="Bodytext20"/>
              <w:shd w:val="clear" w:color="auto" w:fill="auto"/>
              <w:spacing w:line="240" w:lineRule="auto"/>
              <w:ind w:left="132" w:right="46" w:firstLine="0"/>
              <w:jc w:val="both"/>
              <w:rPr>
                <w:b/>
                <w:caps/>
                <w:lang w:val="en-GB"/>
              </w:rPr>
            </w:pPr>
            <w:r w:rsidRPr="0033755D">
              <w:rPr>
                <w:b/>
                <w:caps/>
                <w:lang w:val="en-GB"/>
              </w:rPr>
              <w:t xml:space="preserve">winner of </w:t>
            </w:r>
            <w:r w:rsidR="0033755D">
              <w:rPr>
                <w:b/>
                <w:caps/>
                <w:lang w:val="en-GB"/>
              </w:rPr>
              <w:t xml:space="preserve">THE </w:t>
            </w:r>
            <w:r w:rsidRPr="0033755D">
              <w:rPr>
                <w:b/>
                <w:caps/>
                <w:lang w:val="en-GB"/>
              </w:rPr>
              <w:t>1</w:t>
            </w:r>
            <w:r w:rsidRPr="0033755D">
              <w:rPr>
                <w:b/>
                <w:caps/>
                <w:vertAlign w:val="superscript"/>
                <w:lang w:val="en-GB"/>
              </w:rPr>
              <w:t>st</w:t>
            </w:r>
            <w:r w:rsidRPr="0033755D">
              <w:rPr>
                <w:b/>
                <w:caps/>
                <w:lang w:val="en-GB"/>
              </w:rPr>
              <w:t>-3</w:t>
            </w:r>
            <w:r w:rsidRPr="0033755D">
              <w:rPr>
                <w:b/>
                <w:caps/>
                <w:vertAlign w:val="superscript"/>
                <w:lang w:val="en-GB"/>
              </w:rPr>
              <w:t>rd</w:t>
            </w:r>
            <w:r w:rsidRPr="0033755D">
              <w:rPr>
                <w:b/>
                <w:caps/>
                <w:lang w:val="en-GB"/>
              </w:rPr>
              <w:t xml:space="preserve"> places in the world, European or national scientific competitions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33755D" w:rsidRDefault="0033755D" w:rsidP="0033755D">
            <w:pPr>
              <w:pStyle w:val="Bodytext20"/>
              <w:shd w:val="clear" w:color="auto" w:fill="auto"/>
              <w:spacing w:line="240" w:lineRule="auto"/>
              <w:ind w:left="132" w:right="46" w:firstLine="0"/>
              <w:jc w:val="center"/>
              <w:rPr>
                <w:lang w:val="en-GB"/>
              </w:rPr>
            </w:pPr>
            <w:r w:rsidRPr="0033755D">
              <w:rPr>
                <w:rStyle w:val="Bodytext295ptBold"/>
                <w:sz w:val="22"/>
                <w:szCs w:val="22"/>
                <w:lang w:val="en-GB"/>
              </w:rPr>
              <w:t>S</w:t>
            </w:r>
            <w:r w:rsidR="00A66588" w:rsidRPr="0033755D">
              <w:rPr>
                <w:rStyle w:val="Bodytext295ptBold"/>
                <w:sz w:val="22"/>
                <w:szCs w:val="22"/>
                <w:lang w:val="en-GB"/>
              </w:rPr>
              <w:t>core</w:t>
            </w:r>
          </w:p>
        </w:tc>
      </w:tr>
      <w:tr w:rsidR="00BA4D99" w:rsidRPr="00842D11" w:rsidTr="001860C6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33755D" w:rsidRDefault="00A66588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33755D" w:rsidRDefault="0033755D" w:rsidP="009A50F0">
            <w:pPr>
              <w:pStyle w:val="Bodytext20"/>
              <w:shd w:val="clear" w:color="auto" w:fill="auto"/>
              <w:spacing w:line="240" w:lineRule="auto"/>
              <w:ind w:left="132" w:right="188" w:firstLine="0"/>
              <w:jc w:val="both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W</w:t>
            </w:r>
            <w:r w:rsidR="00A66588" w:rsidRPr="0033755D">
              <w:rPr>
                <w:rStyle w:val="Bodytext295pt"/>
                <w:sz w:val="22"/>
                <w:szCs w:val="22"/>
                <w:lang w:val="en-GB"/>
              </w:rPr>
              <w:t xml:space="preserve">inner </w:t>
            </w:r>
            <w:r w:rsidRPr="0033755D">
              <w:rPr>
                <w:lang w:val="en-GB"/>
              </w:rPr>
              <w:t>of the 1</w:t>
            </w:r>
            <w:r w:rsidRPr="0033755D">
              <w:rPr>
                <w:vertAlign w:val="superscript"/>
                <w:lang w:val="en-GB"/>
              </w:rPr>
              <w:t>st</w:t>
            </w:r>
            <w:r w:rsidRPr="0033755D">
              <w:rPr>
                <w:lang w:val="en-GB"/>
              </w:rPr>
              <w:t xml:space="preserve"> place in the world or European scientific competitions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33755D" w:rsidRDefault="00A66588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20</w:t>
            </w:r>
          </w:p>
        </w:tc>
      </w:tr>
      <w:tr w:rsidR="0033755D" w:rsidRPr="00842D11" w:rsidTr="00252FC1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2.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55D" w:rsidRPr="0033755D" w:rsidRDefault="0033755D" w:rsidP="009A50F0">
            <w:pPr>
              <w:ind w:left="186" w:right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755D">
              <w:rPr>
                <w:rStyle w:val="Bodytext295pt"/>
                <w:rFonts w:eastAsia="Arial Unicode MS"/>
                <w:sz w:val="22"/>
                <w:szCs w:val="22"/>
                <w:lang w:val="en-GB"/>
              </w:rPr>
              <w:t xml:space="preserve">Winner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the 2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nd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place in the world or European scientific competitions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15</w:t>
            </w:r>
          </w:p>
        </w:tc>
      </w:tr>
      <w:tr w:rsidR="0033755D" w:rsidRPr="00842D11" w:rsidTr="00252FC1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3.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55D" w:rsidRPr="0033755D" w:rsidRDefault="0033755D" w:rsidP="009A50F0">
            <w:pPr>
              <w:ind w:left="186" w:right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755D">
              <w:rPr>
                <w:rStyle w:val="Bodytext295pt"/>
                <w:rFonts w:eastAsia="Arial Unicode MS"/>
                <w:sz w:val="22"/>
                <w:szCs w:val="22"/>
                <w:lang w:val="en-GB"/>
              </w:rPr>
              <w:t xml:space="preserve">Winner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the 3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rd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place in the w world or European scientific competitions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  <w:tr w:rsidR="0033755D" w:rsidRPr="00842D11" w:rsidTr="00252FC1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55D" w:rsidRPr="0033755D" w:rsidRDefault="0033755D" w:rsidP="009E367E">
            <w:pPr>
              <w:pStyle w:val="Bodytext20"/>
              <w:shd w:val="clear" w:color="auto" w:fill="auto"/>
              <w:spacing w:line="240" w:lineRule="auto"/>
              <w:ind w:left="132" w:right="46" w:firstLine="0"/>
              <w:jc w:val="both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 xml:space="preserve">Winner </w:t>
            </w:r>
            <w:r w:rsidRPr="0033755D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the </w:t>
            </w:r>
            <w:r w:rsidRPr="0033755D">
              <w:rPr>
                <w:lang w:val="en-GB"/>
              </w:rPr>
              <w:t>1</w:t>
            </w:r>
            <w:r w:rsidRPr="0033755D">
              <w:rPr>
                <w:vertAlign w:val="superscript"/>
                <w:lang w:val="en-GB"/>
              </w:rPr>
              <w:t>st</w:t>
            </w:r>
            <w:r w:rsidRPr="0033755D">
              <w:rPr>
                <w:lang w:val="en-GB"/>
              </w:rPr>
              <w:t xml:space="preserve"> place in the </w:t>
            </w:r>
            <w:r w:rsidR="009E367E">
              <w:rPr>
                <w:lang w:val="en-GB"/>
              </w:rPr>
              <w:t>national scientific competition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  <w:tr w:rsidR="0033755D" w:rsidRPr="00842D11" w:rsidTr="00252FC1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55D" w:rsidRPr="0033755D" w:rsidRDefault="0033755D" w:rsidP="009E367E">
            <w:pPr>
              <w:ind w:left="186"/>
              <w:rPr>
                <w:rFonts w:ascii="Times New Roman" w:hAnsi="Times New Roman" w:cs="Times New Roman"/>
                <w:sz w:val="22"/>
                <w:szCs w:val="22"/>
              </w:rPr>
            </w:pPr>
            <w:r w:rsidRPr="0033755D">
              <w:rPr>
                <w:rStyle w:val="Bodytext295pt"/>
                <w:rFonts w:eastAsia="Arial Unicode MS"/>
                <w:sz w:val="22"/>
                <w:szCs w:val="22"/>
                <w:lang w:val="en-GB"/>
              </w:rPr>
              <w:t xml:space="preserve">Winner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nd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place in the </w:t>
            </w:r>
            <w:r w:rsidR="009E367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national scientific competition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7</w:t>
            </w:r>
          </w:p>
        </w:tc>
      </w:tr>
      <w:tr w:rsidR="0033755D" w:rsidRPr="00842D11" w:rsidTr="00252FC1">
        <w:trPr>
          <w:trHeight w:val="2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6.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55D" w:rsidRPr="0033755D" w:rsidRDefault="0033755D" w:rsidP="009E367E">
            <w:pPr>
              <w:ind w:left="186"/>
              <w:rPr>
                <w:rFonts w:ascii="Times New Roman" w:hAnsi="Times New Roman" w:cs="Times New Roman"/>
                <w:sz w:val="22"/>
                <w:szCs w:val="22"/>
              </w:rPr>
            </w:pPr>
            <w:r w:rsidRPr="0033755D">
              <w:rPr>
                <w:rStyle w:val="Bodytext295pt"/>
                <w:rFonts w:eastAsia="Arial Unicode MS"/>
                <w:sz w:val="22"/>
                <w:szCs w:val="22"/>
                <w:lang w:val="en-GB"/>
              </w:rPr>
              <w:t xml:space="preserve">Winner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rd</w:t>
            </w:r>
            <w:r w:rsidRPr="0033755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place in the </w:t>
            </w:r>
            <w:r w:rsidR="009E367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national scientific competition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55D" w:rsidRPr="0033755D" w:rsidRDefault="0033755D" w:rsidP="001860C6">
            <w:pPr>
              <w:pStyle w:val="Bodytext20"/>
              <w:shd w:val="clear" w:color="auto" w:fill="auto"/>
              <w:spacing w:line="240" w:lineRule="auto"/>
              <w:ind w:left="132" w:firstLine="0"/>
              <w:jc w:val="center"/>
              <w:rPr>
                <w:lang w:val="en-GB"/>
              </w:rPr>
            </w:pPr>
            <w:r w:rsidRPr="0033755D">
              <w:rPr>
                <w:rStyle w:val="Bodytext295pt"/>
                <w:sz w:val="22"/>
                <w:szCs w:val="22"/>
                <w:lang w:val="en-GB"/>
              </w:rPr>
              <w:t>5</w:t>
            </w:r>
          </w:p>
        </w:tc>
      </w:tr>
    </w:tbl>
    <w:p w:rsidR="009E367E" w:rsidRDefault="009E367E" w:rsidP="000F4269">
      <w:pPr>
        <w:pStyle w:val="Tablecaption21"/>
        <w:shd w:val="clear" w:color="auto" w:fill="auto"/>
        <w:ind w:firstLine="0"/>
        <w:jc w:val="both"/>
        <w:rPr>
          <w:sz w:val="24"/>
          <w:szCs w:val="24"/>
          <w:lang w:val="en-GB"/>
        </w:rPr>
      </w:pPr>
    </w:p>
    <w:p w:rsidR="00BA4D99" w:rsidRPr="00842D11" w:rsidRDefault="00A66588" w:rsidP="00252FC1">
      <w:pPr>
        <w:pStyle w:val="Tablecaption21"/>
        <w:shd w:val="clear" w:color="auto" w:fill="auto"/>
        <w:spacing w:line="240" w:lineRule="auto"/>
        <w:ind w:firstLine="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11.2 </w:t>
      </w:r>
      <w:r w:rsidR="009E367E" w:rsidRPr="00842D11">
        <w:rPr>
          <w:sz w:val="24"/>
          <w:szCs w:val="24"/>
          <w:lang w:val="en-GB"/>
        </w:rPr>
        <w:t xml:space="preserve">Scientific achievements of the student </w:t>
      </w:r>
      <w:r w:rsidR="009E367E">
        <w:rPr>
          <w:sz w:val="24"/>
          <w:szCs w:val="24"/>
          <w:lang w:val="en-GB"/>
        </w:rPr>
        <w:t xml:space="preserve">– </w:t>
      </w:r>
      <w:r w:rsidRPr="00842D11">
        <w:rPr>
          <w:sz w:val="24"/>
          <w:szCs w:val="24"/>
          <w:lang w:val="en-GB"/>
        </w:rPr>
        <w:t xml:space="preserve">scientific </w:t>
      </w:r>
      <w:r w:rsidR="009E367E">
        <w:rPr>
          <w:sz w:val="24"/>
          <w:szCs w:val="24"/>
          <w:lang w:val="en-GB"/>
        </w:rPr>
        <w:t>publications (T</w:t>
      </w:r>
      <w:r w:rsidRPr="00842D11">
        <w:rPr>
          <w:sz w:val="24"/>
          <w:szCs w:val="24"/>
          <w:lang w:val="en-GB"/>
        </w:rPr>
        <w:t>able 11.2), where the student is</w:t>
      </w:r>
      <w:r w:rsidR="009E367E">
        <w:rPr>
          <w:sz w:val="24"/>
          <w:szCs w:val="24"/>
          <w:lang w:val="en-GB"/>
        </w:rPr>
        <w:t xml:space="preserve"> one three first </w:t>
      </w:r>
      <w:r w:rsidRPr="00842D11">
        <w:rPr>
          <w:sz w:val="24"/>
          <w:szCs w:val="24"/>
          <w:lang w:val="en-GB"/>
        </w:rPr>
        <w:t>co-author</w:t>
      </w:r>
      <w:r w:rsidR="009E367E">
        <w:rPr>
          <w:sz w:val="24"/>
          <w:szCs w:val="24"/>
          <w:lang w:val="en-GB"/>
        </w:rPr>
        <w:t>s</w:t>
      </w:r>
      <w:r w:rsidRPr="00842D11">
        <w:rPr>
          <w:sz w:val="24"/>
          <w:szCs w:val="24"/>
          <w:lang w:val="en-GB"/>
        </w:rPr>
        <w:t>;</w:t>
      </w:r>
    </w:p>
    <w:p w:rsidR="00C52232" w:rsidRPr="00842D11" w:rsidRDefault="00C52232" w:rsidP="00252FC1">
      <w:pPr>
        <w:pStyle w:val="Tablecaption3"/>
        <w:shd w:val="clear" w:color="auto" w:fill="auto"/>
        <w:spacing w:line="240" w:lineRule="auto"/>
        <w:jc w:val="both"/>
        <w:rPr>
          <w:rStyle w:val="Tablecaption0"/>
          <w:b/>
          <w:bCs/>
          <w:sz w:val="24"/>
          <w:szCs w:val="24"/>
          <w:lang w:val="en-GB"/>
        </w:rPr>
      </w:pPr>
    </w:p>
    <w:p w:rsidR="00BA4D99" w:rsidRPr="00252FC1" w:rsidRDefault="009E367E" w:rsidP="00252FC1">
      <w:pPr>
        <w:pStyle w:val="Tablecaption3"/>
        <w:shd w:val="clear" w:color="auto" w:fill="auto"/>
        <w:spacing w:line="240" w:lineRule="auto"/>
        <w:jc w:val="both"/>
        <w:rPr>
          <w:sz w:val="24"/>
          <w:szCs w:val="24"/>
          <w:lang w:val="en-GB"/>
        </w:rPr>
      </w:pPr>
      <w:r w:rsidRPr="00252FC1">
        <w:rPr>
          <w:rStyle w:val="Tablecaption0"/>
          <w:sz w:val="24"/>
          <w:szCs w:val="24"/>
          <w:u w:val="none"/>
          <w:lang w:val="en-GB"/>
        </w:rPr>
        <w:t>T</w:t>
      </w:r>
      <w:r w:rsidR="00A66588" w:rsidRPr="00252FC1">
        <w:rPr>
          <w:rStyle w:val="Tablecaption0"/>
          <w:sz w:val="24"/>
          <w:szCs w:val="24"/>
          <w:u w:val="none"/>
          <w:lang w:val="en-GB"/>
        </w:rPr>
        <w:t>able 11.2</w:t>
      </w:r>
      <w:r w:rsidRPr="00252FC1">
        <w:rPr>
          <w:rStyle w:val="Tablecaption2"/>
          <w:sz w:val="24"/>
          <w:szCs w:val="24"/>
          <w:u w:val="none"/>
          <w:lang w:val="en-GB"/>
        </w:rPr>
        <w:t xml:space="preserve">: Scores </w:t>
      </w:r>
      <w:r w:rsidR="00A66588" w:rsidRPr="00252FC1">
        <w:rPr>
          <w:rStyle w:val="Tablecaption2"/>
          <w:sz w:val="24"/>
          <w:szCs w:val="24"/>
          <w:u w:val="none"/>
          <w:lang w:val="en-GB"/>
        </w:rPr>
        <w:t>awarded for scientific publications</w:t>
      </w:r>
      <w:r w:rsidRPr="00252FC1">
        <w:rPr>
          <w:rStyle w:val="Tablecaption2"/>
          <w:sz w:val="24"/>
          <w:szCs w:val="24"/>
          <w:u w:val="none"/>
          <w:lang w:val="en-GB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6235"/>
        <w:gridCol w:w="1795"/>
      </w:tblGrid>
      <w:tr w:rsidR="00BA4D99" w:rsidRPr="00842D11">
        <w:trPr>
          <w:trHeight w:val="941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9E367E" w:rsidRDefault="00A66588" w:rsidP="00B276D7">
            <w:pPr>
              <w:pStyle w:val="Bodytext20"/>
              <w:shd w:val="clear" w:color="auto" w:fill="auto"/>
              <w:spacing w:line="230" w:lineRule="exact"/>
              <w:ind w:left="360" w:right="217" w:hanging="228"/>
              <w:jc w:val="center"/>
              <w:rPr>
                <w:lang w:val="en-GB"/>
              </w:rPr>
            </w:pPr>
            <w:r w:rsidRPr="009E367E">
              <w:rPr>
                <w:rStyle w:val="Bodytext295ptBold"/>
                <w:sz w:val="22"/>
                <w:szCs w:val="22"/>
                <w:lang w:val="en-GB"/>
              </w:rPr>
              <w:t xml:space="preserve">ARTICLES IN PEER-REVIEWED JOURNALS AND SINGLE </w:t>
            </w:r>
            <w:r w:rsidR="00B276D7">
              <w:rPr>
                <w:rStyle w:val="Bodytext295ptBold"/>
                <w:sz w:val="22"/>
                <w:szCs w:val="22"/>
                <w:lang w:val="en-GB"/>
              </w:rPr>
              <w:t xml:space="preserve">ISSUE </w:t>
            </w:r>
            <w:r w:rsidRPr="009E367E">
              <w:rPr>
                <w:rStyle w:val="Bodytext295ptBold"/>
                <w:sz w:val="22"/>
                <w:szCs w:val="22"/>
                <w:lang w:val="en-GB"/>
              </w:rPr>
              <w:t>SCIENTIFIC PUBLICATIONS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9E367E" w:rsidRDefault="00B276D7" w:rsidP="009E367E">
            <w:pPr>
              <w:pStyle w:val="Bodytext20"/>
              <w:shd w:val="clear" w:color="auto" w:fill="auto"/>
              <w:spacing w:line="190" w:lineRule="exact"/>
              <w:ind w:right="217" w:hanging="228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</w:t>
            </w:r>
            <w:r w:rsidR="009E367E" w:rsidRPr="009E367E">
              <w:rPr>
                <w:b/>
                <w:lang w:val="en-GB"/>
              </w:rPr>
              <w:t>Score</w:t>
            </w:r>
          </w:p>
        </w:tc>
      </w:tr>
      <w:tr w:rsidR="00BA4D99" w:rsidRPr="00842D11">
        <w:trPr>
          <w:trHeight w:val="4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9E367E" w:rsidRDefault="00985B53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7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Article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 xml:space="preserve"> in the </w:t>
            </w:r>
            <w:r w:rsidR="009A50F0">
              <w:rPr>
                <w:rStyle w:val="Bodytext295ptItalic"/>
                <w:sz w:val="22"/>
                <w:szCs w:val="22"/>
                <w:lang w:val="en-GB"/>
              </w:rPr>
              <w:t>Clarivate A</w:t>
            </w:r>
            <w:r w:rsidRPr="009E367E">
              <w:rPr>
                <w:rStyle w:val="Bodytext295ptItalic"/>
                <w:sz w:val="22"/>
                <w:szCs w:val="22"/>
                <w:lang w:val="en-GB"/>
              </w:rPr>
              <w:t>nalytics Web of Science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 database 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 xml:space="preserve">publications 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>with a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>n impact factor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25</w:t>
            </w:r>
          </w:p>
        </w:tc>
      </w:tr>
      <w:tr w:rsidR="00BA4D99" w:rsidRPr="00842D11">
        <w:trPr>
          <w:trHeight w:val="4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9E367E" w:rsidRDefault="00985B53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8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9A50F0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Article</w:t>
            </w:r>
            <w:r>
              <w:rPr>
                <w:rStyle w:val="Bodytext295pt"/>
                <w:sz w:val="22"/>
                <w:szCs w:val="22"/>
                <w:lang w:val="en-GB"/>
              </w:rPr>
              <w:t xml:space="preserve"> in the </w:t>
            </w:r>
            <w:r>
              <w:rPr>
                <w:rStyle w:val="Bodytext295ptItalic"/>
                <w:sz w:val="22"/>
                <w:szCs w:val="22"/>
                <w:lang w:val="en-GB"/>
              </w:rPr>
              <w:t>Clarivate A</w:t>
            </w:r>
            <w:r w:rsidRPr="009E367E">
              <w:rPr>
                <w:rStyle w:val="Bodytext295ptItalic"/>
                <w:sz w:val="22"/>
                <w:szCs w:val="22"/>
                <w:lang w:val="en-GB"/>
              </w:rPr>
              <w:t>nalytics Web of Science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 database </w:t>
            </w:r>
            <w:r>
              <w:rPr>
                <w:rStyle w:val="Bodytext295pt"/>
                <w:sz w:val="22"/>
                <w:szCs w:val="22"/>
                <w:lang w:val="en-GB"/>
              </w:rPr>
              <w:t xml:space="preserve">publications 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>with</w:t>
            </w:r>
            <w:r>
              <w:rPr>
                <w:rStyle w:val="Bodytext295pt"/>
                <w:sz w:val="22"/>
                <w:szCs w:val="22"/>
                <w:lang w:val="en-GB"/>
              </w:rPr>
              <w:t>out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 a</w:t>
            </w:r>
            <w:r>
              <w:rPr>
                <w:rStyle w:val="Bodytext295pt"/>
                <w:sz w:val="22"/>
                <w:szCs w:val="22"/>
                <w:lang w:val="en-GB"/>
              </w:rPr>
              <w:t>n impact factor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20</w:t>
            </w:r>
          </w:p>
        </w:tc>
      </w:tr>
      <w:tr w:rsidR="00BA4D99" w:rsidRPr="00842D11">
        <w:trPr>
          <w:trHeight w:val="4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9E367E" w:rsidRDefault="00985B53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9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Article 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 xml:space="preserve">referenced 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in other international database publications </w:t>
            </w:r>
            <w:r w:rsidRPr="009E367E">
              <w:rPr>
                <w:rStyle w:val="Bodytext295ptItalic"/>
                <w:sz w:val="22"/>
                <w:szCs w:val="22"/>
                <w:lang w:val="en-GB"/>
              </w:rPr>
              <w:t>(MEDLINE, EBSCO, Scopus, PubMed, etc.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15</w:t>
            </w:r>
          </w:p>
        </w:tc>
      </w:tr>
      <w:tr w:rsidR="00BA4D99" w:rsidRPr="00842D11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985B53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10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Article in other publications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  <w:tr w:rsidR="00BA4D99" w:rsidRPr="00842D11" w:rsidTr="009A50F0">
        <w:trPr>
          <w:trHeight w:val="4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D99" w:rsidRPr="009E367E" w:rsidRDefault="00985B53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11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Conference 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 xml:space="preserve">paper theses in the </w:t>
            </w:r>
            <w:r w:rsidR="009A50F0">
              <w:rPr>
                <w:rStyle w:val="Bodytext295ptItalic"/>
                <w:sz w:val="22"/>
                <w:szCs w:val="22"/>
                <w:lang w:val="en-GB"/>
              </w:rPr>
              <w:t>Clarivate A</w:t>
            </w:r>
            <w:r w:rsidRPr="009E367E">
              <w:rPr>
                <w:rStyle w:val="Bodytext295ptItalic"/>
                <w:sz w:val="22"/>
                <w:szCs w:val="22"/>
                <w:lang w:val="en-GB"/>
              </w:rPr>
              <w:t xml:space="preserve">nalytics Web of Science 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database 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>publications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15</w:t>
            </w:r>
          </w:p>
        </w:tc>
      </w:tr>
      <w:tr w:rsidR="00BA4D99" w:rsidRPr="00842D11" w:rsidTr="009A50F0">
        <w:trPr>
          <w:trHeight w:val="4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D99" w:rsidRPr="009E367E" w:rsidRDefault="008A45C5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A66588" w:rsidRPr="009E367E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left="186" w:right="217" w:firstLine="0"/>
              <w:jc w:val="both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 xml:space="preserve">Conference </w:t>
            </w:r>
            <w:r w:rsidR="009A50F0">
              <w:rPr>
                <w:rStyle w:val="Bodytext295pt"/>
                <w:sz w:val="22"/>
                <w:szCs w:val="22"/>
                <w:lang w:val="en-GB"/>
              </w:rPr>
              <w:t xml:space="preserve">paper </w:t>
            </w:r>
            <w:r w:rsidRPr="009E367E">
              <w:rPr>
                <w:rStyle w:val="Bodytext295pt"/>
                <w:sz w:val="22"/>
                <w:szCs w:val="22"/>
                <w:lang w:val="en-GB"/>
              </w:rPr>
              <w:t>theses in other publications referred to in international databases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9E367E" w:rsidRDefault="00A66588" w:rsidP="009A50F0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9E367E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</w:tbl>
    <w:p w:rsidR="009A50F0" w:rsidRDefault="009A50F0" w:rsidP="000F4269">
      <w:pPr>
        <w:pStyle w:val="Bodytext20"/>
        <w:shd w:val="clear" w:color="auto" w:fill="auto"/>
        <w:spacing w:line="220" w:lineRule="exact"/>
        <w:ind w:firstLine="0"/>
        <w:jc w:val="both"/>
        <w:rPr>
          <w:sz w:val="24"/>
          <w:szCs w:val="24"/>
          <w:lang w:val="en-GB"/>
        </w:rPr>
      </w:pPr>
    </w:p>
    <w:p w:rsidR="00BA4D99" w:rsidRPr="00842D11" w:rsidRDefault="009A50F0" w:rsidP="00252FC1">
      <w:pPr>
        <w:pStyle w:val="Bodytext20"/>
        <w:shd w:val="clear" w:color="auto" w:fill="auto"/>
        <w:spacing w:line="240" w:lineRule="auto"/>
        <w:ind w:firstLine="0"/>
        <w:jc w:val="both"/>
        <w:rPr>
          <w:sz w:val="24"/>
          <w:szCs w:val="24"/>
          <w:lang w:val="en-GB"/>
        </w:rPr>
      </w:pPr>
      <w:r w:rsidRPr="00842D11">
        <w:rPr>
          <w:rStyle w:val="Bodytext21"/>
          <w:sz w:val="24"/>
          <w:szCs w:val="24"/>
          <w:lang w:val="en-GB"/>
        </w:rPr>
        <w:t xml:space="preserve">11.3 </w:t>
      </w:r>
      <w:r w:rsidR="00252FC1">
        <w:rPr>
          <w:rStyle w:val="Bodytext21"/>
          <w:sz w:val="24"/>
          <w:szCs w:val="24"/>
          <w:lang w:val="en-GB"/>
        </w:rPr>
        <w:t>S</w:t>
      </w:r>
      <w:r w:rsidRPr="00842D11">
        <w:rPr>
          <w:rStyle w:val="Bodytext21"/>
          <w:sz w:val="24"/>
          <w:szCs w:val="24"/>
          <w:lang w:val="en-GB"/>
        </w:rPr>
        <w:t xml:space="preserve">cientific achievements of the student </w:t>
      </w:r>
      <w:r w:rsidR="00252FC1">
        <w:rPr>
          <w:rStyle w:val="Bodytext21"/>
          <w:sz w:val="24"/>
          <w:szCs w:val="24"/>
          <w:lang w:val="en-GB"/>
        </w:rPr>
        <w:t>–</w:t>
      </w:r>
      <w:r w:rsidRPr="00842D11">
        <w:rPr>
          <w:rStyle w:val="Bodytext21"/>
          <w:sz w:val="24"/>
          <w:szCs w:val="24"/>
          <w:lang w:val="en-GB"/>
        </w:rPr>
        <w:t xml:space="preserve"> participation in conferences</w:t>
      </w:r>
      <w:r w:rsidR="00252FC1">
        <w:rPr>
          <w:rStyle w:val="Bodytext21"/>
          <w:sz w:val="24"/>
          <w:szCs w:val="24"/>
          <w:lang w:val="en-GB"/>
        </w:rPr>
        <w:t xml:space="preserve"> and congresses</w:t>
      </w:r>
      <w:r w:rsidRPr="00842D11">
        <w:rPr>
          <w:sz w:val="24"/>
          <w:szCs w:val="24"/>
          <w:lang w:val="en-GB"/>
        </w:rPr>
        <w:t xml:space="preserve"> </w:t>
      </w:r>
      <w:r w:rsidR="00A66588" w:rsidRPr="00842D11">
        <w:rPr>
          <w:sz w:val="24"/>
          <w:szCs w:val="24"/>
          <w:lang w:val="en-GB"/>
        </w:rPr>
        <w:t>(</w:t>
      </w:r>
      <w:r w:rsidR="00252FC1">
        <w:rPr>
          <w:sz w:val="24"/>
          <w:szCs w:val="24"/>
          <w:lang w:val="en-GB"/>
        </w:rPr>
        <w:t>T</w:t>
      </w:r>
      <w:r w:rsidR="00A66588" w:rsidRPr="00842D11">
        <w:rPr>
          <w:sz w:val="24"/>
          <w:szCs w:val="24"/>
          <w:lang w:val="en-GB"/>
        </w:rPr>
        <w:t xml:space="preserve">able </w:t>
      </w:r>
      <w:r w:rsidR="00252FC1">
        <w:rPr>
          <w:sz w:val="24"/>
          <w:szCs w:val="24"/>
          <w:lang w:val="en-GB"/>
        </w:rPr>
        <w:t>11.3</w:t>
      </w:r>
      <w:r w:rsidR="00A66588" w:rsidRPr="00842D11">
        <w:rPr>
          <w:sz w:val="24"/>
          <w:szCs w:val="24"/>
          <w:lang w:val="en-GB"/>
        </w:rPr>
        <w:t>);</w:t>
      </w:r>
    </w:p>
    <w:p w:rsidR="00C52232" w:rsidRPr="00842D11" w:rsidRDefault="00C52232" w:rsidP="00252FC1">
      <w:pPr>
        <w:pStyle w:val="Tablecaption3"/>
        <w:shd w:val="clear" w:color="auto" w:fill="auto"/>
        <w:spacing w:line="240" w:lineRule="auto"/>
        <w:jc w:val="both"/>
        <w:rPr>
          <w:rStyle w:val="Tablecaption5"/>
          <w:b/>
          <w:bCs/>
          <w:sz w:val="24"/>
          <w:szCs w:val="24"/>
          <w:lang w:val="en-GB"/>
        </w:rPr>
      </w:pPr>
    </w:p>
    <w:p w:rsidR="00252FC1" w:rsidRDefault="00252FC1" w:rsidP="00252FC1">
      <w:pPr>
        <w:pStyle w:val="Tablecaption3"/>
        <w:shd w:val="clear" w:color="auto" w:fill="auto"/>
        <w:spacing w:line="240" w:lineRule="auto"/>
        <w:jc w:val="both"/>
        <w:rPr>
          <w:rStyle w:val="Tablecaption5"/>
          <w:sz w:val="24"/>
          <w:szCs w:val="24"/>
          <w:u w:val="none"/>
          <w:lang w:val="en-GB"/>
        </w:rPr>
      </w:pPr>
    </w:p>
    <w:p w:rsidR="00252FC1" w:rsidRDefault="00252FC1" w:rsidP="00252FC1">
      <w:pPr>
        <w:pStyle w:val="Tablecaption3"/>
        <w:shd w:val="clear" w:color="auto" w:fill="auto"/>
        <w:spacing w:line="240" w:lineRule="auto"/>
        <w:jc w:val="both"/>
        <w:rPr>
          <w:rStyle w:val="Tablecaption5"/>
          <w:sz w:val="24"/>
          <w:szCs w:val="24"/>
          <w:u w:val="none"/>
          <w:lang w:val="en-GB"/>
        </w:rPr>
      </w:pPr>
    </w:p>
    <w:p w:rsidR="00BA4D99" w:rsidRPr="00252FC1" w:rsidRDefault="00252FC1" w:rsidP="00252FC1">
      <w:pPr>
        <w:pStyle w:val="Tablecaption3"/>
        <w:shd w:val="clear" w:color="auto" w:fill="auto"/>
        <w:spacing w:line="240" w:lineRule="auto"/>
        <w:jc w:val="both"/>
        <w:rPr>
          <w:sz w:val="24"/>
          <w:szCs w:val="24"/>
          <w:lang w:val="en-GB"/>
        </w:rPr>
      </w:pPr>
      <w:r w:rsidRPr="00252FC1">
        <w:rPr>
          <w:rStyle w:val="Tablecaption5"/>
          <w:sz w:val="24"/>
          <w:szCs w:val="24"/>
          <w:u w:val="none"/>
          <w:lang w:val="en-GB"/>
        </w:rPr>
        <w:lastRenderedPageBreak/>
        <w:t>T</w:t>
      </w:r>
      <w:r w:rsidR="00A66588" w:rsidRPr="00252FC1">
        <w:rPr>
          <w:rStyle w:val="Tablecaption5"/>
          <w:sz w:val="24"/>
          <w:szCs w:val="24"/>
          <w:u w:val="none"/>
          <w:lang w:val="en-GB"/>
        </w:rPr>
        <w:t>able 11.3</w:t>
      </w:r>
      <w:r w:rsidR="00A66588" w:rsidRPr="00252FC1">
        <w:rPr>
          <w:rStyle w:val="Tablecaption6"/>
          <w:sz w:val="24"/>
          <w:szCs w:val="24"/>
          <w:u w:val="none"/>
          <w:lang w:val="en-GB"/>
        </w:rPr>
        <w:t xml:space="preserve">: </w:t>
      </w:r>
      <w:r>
        <w:rPr>
          <w:rStyle w:val="Tablecaption6"/>
          <w:sz w:val="24"/>
          <w:szCs w:val="24"/>
          <w:u w:val="none"/>
          <w:lang w:val="en-GB"/>
        </w:rPr>
        <w:t>S</w:t>
      </w:r>
      <w:r w:rsidR="00A66588" w:rsidRPr="00252FC1">
        <w:rPr>
          <w:rStyle w:val="Tablecaption6"/>
          <w:sz w:val="24"/>
          <w:szCs w:val="24"/>
          <w:u w:val="none"/>
          <w:lang w:val="en-GB"/>
        </w:rPr>
        <w:t xml:space="preserve">cores awarded for </w:t>
      </w:r>
      <w:r w:rsidR="008869FC">
        <w:rPr>
          <w:rStyle w:val="Tablecaption6"/>
          <w:sz w:val="24"/>
          <w:szCs w:val="24"/>
          <w:u w:val="none"/>
          <w:lang w:val="en-GB"/>
        </w:rPr>
        <w:t xml:space="preserve">the </w:t>
      </w:r>
      <w:r w:rsidR="00A66588" w:rsidRPr="00252FC1">
        <w:rPr>
          <w:rStyle w:val="Tablecaption6"/>
          <w:sz w:val="24"/>
          <w:szCs w:val="24"/>
          <w:u w:val="none"/>
          <w:lang w:val="en-GB"/>
        </w:rPr>
        <w:t>participation in conferences and congresses</w:t>
      </w:r>
      <w:r>
        <w:rPr>
          <w:rStyle w:val="Tablecaption6"/>
          <w:sz w:val="24"/>
          <w:szCs w:val="24"/>
          <w:u w:val="none"/>
          <w:lang w:val="en-GB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6096"/>
        <w:gridCol w:w="1800"/>
      </w:tblGrid>
      <w:tr w:rsidR="00BA4D99" w:rsidRPr="00842D11">
        <w:trPr>
          <w:trHeight w:val="941"/>
        </w:trPr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Bold"/>
                <w:sz w:val="22"/>
                <w:szCs w:val="22"/>
                <w:lang w:val="en-GB"/>
              </w:rPr>
              <w:t>PRESENTATIONS AT CONGRESSES AND CONFERENCES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252FC1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Bold"/>
                <w:sz w:val="22"/>
                <w:szCs w:val="22"/>
                <w:lang w:val="en-GB"/>
              </w:rPr>
              <w:t>S</w:t>
            </w:r>
            <w:r w:rsidR="00A66588" w:rsidRPr="007C056B">
              <w:rPr>
                <w:rStyle w:val="Bodytext295ptBold"/>
                <w:sz w:val="22"/>
                <w:szCs w:val="22"/>
                <w:lang w:val="en-GB"/>
              </w:rPr>
              <w:t>core</w:t>
            </w:r>
          </w:p>
        </w:tc>
      </w:tr>
      <w:tr w:rsidR="00BA4D99" w:rsidRPr="00842D11" w:rsidTr="00252FC1">
        <w:trPr>
          <w:trHeight w:val="2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3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A66588" w:rsidP="007C056B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presentation made at an i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nternational 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 xml:space="preserve">medical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c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ongress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15</w:t>
            </w:r>
          </w:p>
        </w:tc>
      </w:tr>
      <w:tr w:rsidR="00BA4D99" w:rsidRPr="00842D11" w:rsidTr="00252FC1">
        <w:trPr>
          <w:trHeight w:val="2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4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252FC1" w:rsidP="007C056B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presentation made at an international 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>medical 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14</w:t>
            </w:r>
          </w:p>
        </w:tc>
      </w:tr>
      <w:tr w:rsidR="00BA4D99" w:rsidRPr="00842D11" w:rsidTr="00252FC1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5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A66588" w:rsidP="007C056B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A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 xml:space="preserve"> poster presentation made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 at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an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 xml:space="preserve">international 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 xml:space="preserve">medical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c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>ongress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13</w:t>
            </w:r>
          </w:p>
        </w:tc>
      </w:tr>
      <w:tr w:rsidR="00BA4D99" w:rsidRPr="00842D11" w:rsidTr="00252FC1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6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252FC1" w:rsidP="007C056B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poster presentation made at an international 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 xml:space="preserve">medical 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conference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12</w:t>
            </w:r>
          </w:p>
        </w:tc>
      </w:tr>
      <w:tr w:rsidR="00BA4D99" w:rsidRPr="00842D11" w:rsidTr="00252FC1">
        <w:trPr>
          <w:trHeight w:val="48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7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presentation made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 at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an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i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nternational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s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tudent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 xml:space="preserve">research </w:t>
            </w:r>
            <w:r w:rsidR="007C056B" w:rsidRPr="007C056B">
              <w:rPr>
                <w:rStyle w:val="Bodytext295pt"/>
                <w:sz w:val="22"/>
                <w:szCs w:val="22"/>
                <w:lang w:val="en-GB"/>
              </w:rPr>
              <w:t xml:space="preserve">medical </w:t>
            </w:r>
            <w:r w:rsidR="00252FC1" w:rsidRPr="007C056B">
              <w:rPr>
                <w:rStyle w:val="Bodytext295pt"/>
                <w:sz w:val="22"/>
                <w:szCs w:val="22"/>
                <w:lang w:val="en-GB"/>
              </w:rPr>
              <w:t>c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ongress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14</w:t>
            </w:r>
          </w:p>
        </w:tc>
      </w:tr>
      <w:tr w:rsidR="00BA4D99" w:rsidRPr="00842D11" w:rsidTr="00252FC1">
        <w:trPr>
          <w:trHeight w:val="47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8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252FC1" w:rsidP="00252FC1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A presentation made at an international student research 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13</w:t>
            </w:r>
          </w:p>
        </w:tc>
      </w:tr>
      <w:tr w:rsidR="00BA4D99" w:rsidRPr="00842D11" w:rsidTr="00252FC1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9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252FC1" w:rsidP="00252FC1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A poster presentation made at an international student research congress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11</w:t>
            </w:r>
          </w:p>
        </w:tc>
      </w:tr>
      <w:tr w:rsidR="00BA4D99" w:rsidRPr="00842D11" w:rsidTr="00252FC1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985B53" w:rsidP="008A45C5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20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252FC1" w:rsidP="00252FC1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A poster presentation made at an international student research 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  <w:tr w:rsidR="00BA4D99" w:rsidRPr="00842D11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985B53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252FC1" w:rsidP="005A5560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lang w:val="en-GB"/>
              </w:rPr>
              <w:t xml:space="preserve">Research paper by the Student Research Network (SRN) (Student Scientific Society) published in the book of </w:t>
            </w:r>
            <w:r w:rsidR="007C056B" w:rsidRPr="007C056B">
              <w:rPr>
                <w:lang w:val="en-GB"/>
              </w:rPr>
              <w:t xml:space="preserve">presentation </w:t>
            </w:r>
            <w:r w:rsidRPr="007C056B">
              <w:rPr>
                <w:lang w:val="en-GB"/>
              </w:rPr>
              <w:t>theses and presented at the conference (VU MF SRN, Student Scientific Society of the Lithuanian University of Health Sciences)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7</w:t>
            </w:r>
          </w:p>
        </w:tc>
      </w:tr>
      <w:tr w:rsidR="00BA4D99" w:rsidRPr="00842D11">
        <w:trPr>
          <w:trHeight w:val="2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8A45C5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7C056B" w:rsidP="005A5560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presentation </w:t>
            </w:r>
            <w:r w:rsidR="005A5560">
              <w:rPr>
                <w:rStyle w:val="Bodytext295pt"/>
                <w:sz w:val="22"/>
                <w:szCs w:val="22"/>
                <w:lang w:val="en-GB"/>
              </w:rPr>
              <w:t xml:space="preserve">made 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at a 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local medical 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8</w:t>
            </w:r>
          </w:p>
        </w:tc>
      </w:tr>
      <w:tr w:rsidR="00BA4D99" w:rsidRPr="00842D11" w:rsidTr="005A5560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3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7C056B" w:rsidP="005A5560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A poster presentation made at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 xml:space="preserve"> </w:t>
            </w:r>
            <w:r w:rsidR="005A5560">
              <w:rPr>
                <w:rStyle w:val="Bodytext295pt"/>
                <w:sz w:val="22"/>
                <w:szCs w:val="22"/>
                <w:lang w:val="en-GB"/>
              </w:rPr>
              <w:t xml:space="preserve">a 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local medical 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5</w:t>
            </w:r>
          </w:p>
        </w:tc>
      </w:tr>
      <w:tr w:rsidR="00BA4D99" w:rsidRPr="00842D11" w:rsidTr="005A5560">
        <w:trPr>
          <w:trHeight w:val="47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4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99" w:rsidRPr="007C056B" w:rsidRDefault="005A5560" w:rsidP="005A5560">
            <w:pPr>
              <w:pStyle w:val="Bodytext20"/>
              <w:shd w:val="clear" w:color="auto" w:fill="auto"/>
              <w:spacing w:line="240" w:lineRule="auto"/>
              <w:ind w:left="85" w:right="179" w:firstLine="0"/>
              <w:jc w:val="both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 xml:space="preserve">A presentation </w:t>
            </w:r>
            <w:r>
              <w:rPr>
                <w:rStyle w:val="Bodytext295pt"/>
                <w:sz w:val="22"/>
                <w:szCs w:val="22"/>
                <w:lang w:val="en-GB"/>
              </w:rPr>
              <w:t xml:space="preserve">made </w:t>
            </w:r>
            <w:r w:rsidR="00A66588" w:rsidRPr="007C056B">
              <w:rPr>
                <w:rStyle w:val="Bodytext295pt"/>
                <w:sz w:val="22"/>
                <w:szCs w:val="22"/>
                <w:lang w:val="en-GB"/>
              </w:rPr>
              <w:t>at other medical and health science student congresses</w:t>
            </w:r>
            <w:r>
              <w:rPr>
                <w:rStyle w:val="Bodytext295pt"/>
                <w:sz w:val="22"/>
                <w:szCs w:val="22"/>
                <w:lang w:val="en-GB"/>
              </w:rPr>
              <w:t>/conferences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5</w:t>
            </w:r>
          </w:p>
        </w:tc>
      </w:tr>
      <w:tr w:rsidR="00BA4D99" w:rsidRPr="00842D11">
        <w:trPr>
          <w:trHeight w:val="701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46F0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Bold"/>
                <w:sz w:val="22"/>
                <w:szCs w:val="22"/>
                <w:lang w:val="en-GB"/>
              </w:rPr>
              <w:t>Additional score</w:t>
            </w:r>
          </w:p>
        </w:tc>
      </w:tr>
      <w:tr w:rsidR="00BA4D99" w:rsidRPr="00842D11" w:rsidTr="00252FC1">
        <w:trPr>
          <w:trHeight w:val="2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5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D99" w:rsidRPr="007C056B" w:rsidRDefault="00946F03" w:rsidP="00946F03">
            <w:pPr>
              <w:pStyle w:val="Bodytext20"/>
              <w:shd w:val="clear" w:color="auto" w:fill="auto"/>
              <w:spacing w:line="240" w:lineRule="auto"/>
              <w:ind w:firstLine="85"/>
              <w:jc w:val="both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Runner-up at an international medical congress/conference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10</w:t>
            </w:r>
          </w:p>
        </w:tc>
      </w:tr>
      <w:tr w:rsidR="00BA4D99" w:rsidRPr="00842D11">
        <w:trPr>
          <w:trHeight w:val="25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985B5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2</w:t>
            </w:r>
            <w:r w:rsidR="00985B53">
              <w:rPr>
                <w:rStyle w:val="Bodytext295pt"/>
                <w:sz w:val="22"/>
                <w:szCs w:val="22"/>
                <w:lang w:val="en-GB"/>
              </w:rPr>
              <w:t>6</w:t>
            </w:r>
            <w:r w:rsidRPr="007C056B">
              <w:rPr>
                <w:rStyle w:val="Bodytext295pt"/>
                <w:sz w:val="22"/>
                <w:szCs w:val="22"/>
                <w:lang w:val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99" w:rsidRPr="007C056B" w:rsidRDefault="00946F03" w:rsidP="00946F03">
            <w:pPr>
              <w:pStyle w:val="Bodytext20"/>
              <w:shd w:val="clear" w:color="auto" w:fill="auto"/>
              <w:spacing w:line="240" w:lineRule="auto"/>
              <w:ind w:firstLine="85"/>
              <w:jc w:val="both"/>
              <w:rPr>
                <w:lang w:val="en-GB"/>
              </w:rPr>
            </w:pPr>
            <w:r>
              <w:rPr>
                <w:rStyle w:val="Bodytext295pt"/>
                <w:sz w:val="22"/>
                <w:szCs w:val="22"/>
                <w:lang w:val="en-GB"/>
              </w:rPr>
              <w:t>Runner-up at a congress/conference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99" w:rsidRPr="007C056B" w:rsidRDefault="00A66588" w:rsidP="00252FC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lang w:val="en-GB"/>
              </w:rPr>
            </w:pPr>
            <w:r w:rsidRPr="007C056B">
              <w:rPr>
                <w:rStyle w:val="Bodytext295pt"/>
                <w:sz w:val="22"/>
                <w:szCs w:val="22"/>
                <w:lang w:val="en-GB"/>
              </w:rPr>
              <w:t>5</w:t>
            </w:r>
          </w:p>
        </w:tc>
      </w:tr>
    </w:tbl>
    <w:p w:rsidR="00946F03" w:rsidRDefault="00946F03" w:rsidP="00946F03">
      <w:pPr>
        <w:pStyle w:val="Bodytext20"/>
        <w:shd w:val="clear" w:color="auto" w:fill="auto"/>
        <w:tabs>
          <w:tab w:val="left" w:pos="1461"/>
        </w:tabs>
        <w:spacing w:line="274" w:lineRule="exact"/>
        <w:ind w:left="360" w:firstLine="0"/>
        <w:jc w:val="both"/>
        <w:rPr>
          <w:sz w:val="24"/>
          <w:szCs w:val="24"/>
          <w:lang w:val="en-GB"/>
        </w:rPr>
      </w:pPr>
    </w:p>
    <w:p w:rsidR="00BA4D99" w:rsidRPr="00842D11" w:rsidRDefault="00BE78A7" w:rsidP="000F4269">
      <w:pPr>
        <w:pStyle w:val="Bodytext20"/>
        <w:numPr>
          <w:ilvl w:val="0"/>
          <w:numId w:val="3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Scienti</w:t>
      </w:r>
      <w:r>
        <w:rPr>
          <w:sz w:val="24"/>
          <w:szCs w:val="24"/>
          <w:lang w:val="en-GB"/>
        </w:rPr>
        <w:t>fic achievements of the student</w:t>
      </w:r>
      <w:r w:rsidR="00A66588" w:rsidRPr="00842D11">
        <w:rPr>
          <w:sz w:val="24"/>
          <w:szCs w:val="24"/>
          <w:lang w:val="en-GB"/>
        </w:rPr>
        <w:t xml:space="preserve">: </w:t>
      </w:r>
      <w:r w:rsidR="00946F03">
        <w:rPr>
          <w:sz w:val="24"/>
          <w:szCs w:val="24"/>
          <w:lang w:val="en-GB"/>
        </w:rPr>
        <w:t>inventions, patent co-authors at</w:t>
      </w:r>
      <w:r w:rsidR="00A66588" w:rsidRPr="00842D11">
        <w:rPr>
          <w:sz w:val="24"/>
          <w:szCs w:val="24"/>
          <w:lang w:val="en-GB"/>
        </w:rPr>
        <w:t xml:space="preserve"> European Patent Office (EPO), the United States Patent and </w:t>
      </w:r>
      <w:r w:rsidR="00946F03">
        <w:rPr>
          <w:sz w:val="24"/>
          <w:szCs w:val="24"/>
          <w:lang w:val="en-GB"/>
        </w:rPr>
        <w:t>T</w:t>
      </w:r>
      <w:r w:rsidR="00A66588" w:rsidRPr="00842D11">
        <w:rPr>
          <w:sz w:val="24"/>
          <w:szCs w:val="24"/>
          <w:lang w:val="en-GB"/>
        </w:rPr>
        <w:t>rademark Office (USPTO) or the Japanese Patent Office (JPO)</w:t>
      </w:r>
      <w:r w:rsidR="00946F03">
        <w:rPr>
          <w:sz w:val="24"/>
          <w:szCs w:val="24"/>
          <w:lang w:val="en-GB"/>
        </w:rPr>
        <w:t xml:space="preserve"> – </w:t>
      </w:r>
      <w:r w:rsidR="00946F03" w:rsidRPr="00842D11">
        <w:rPr>
          <w:sz w:val="24"/>
          <w:szCs w:val="24"/>
          <w:lang w:val="en-GB"/>
        </w:rPr>
        <w:t>20 points</w:t>
      </w:r>
      <w:r w:rsidR="00A66588"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3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Active participation in study publicity activities (visits to schools, participation in study fairs, organizing events for schoolchildren, whe</w:t>
      </w:r>
      <w:r w:rsidR="00946F03">
        <w:rPr>
          <w:sz w:val="24"/>
          <w:szCs w:val="24"/>
          <w:lang w:val="en-GB"/>
        </w:rPr>
        <w:t>re</w:t>
      </w:r>
      <w:r w:rsidRPr="00842D11">
        <w:rPr>
          <w:sz w:val="24"/>
          <w:szCs w:val="24"/>
          <w:lang w:val="en-GB"/>
        </w:rPr>
        <w:t xml:space="preserve"> the student participated in the</w:t>
      </w:r>
      <w:r w:rsidR="00786293">
        <w:rPr>
          <w:sz w:val="24"/>
          <w:szCs w:val="24"/>
          <w:lang w:val="en-GB"/>
        </w:rPr>
        <w:t>se</w:t>
      </w:r>
      <w:r w:rsidRPr="00842D11">
        <w:rPr>
          <w:sz w:val="24"/>
          <w:szCs w:val="24"/>
          <w:lang w:val="en-GB"/>
        </w:rPr>
        <w:t xml:space="preserve"> activities at least 10 times during the evaluation period) </w:t>
      </w:r>
      <w:r w:rsidR="00946F03">
        <w:rPr>
          <w:sz w:val="24"/>
          <w:szCs w:val="24"/>
          <w:lang w:val="en-GB"/>
        </w:rPr>
        <w:t>–</w:t>
      </w:r>
      <w:r w:rsidRPr="00842D11">
        <w:rPr>
          <w:sz w:val="24"/>
          <w:szCs w:val="24"/>
          <w:lang w:val="en-GB"/>
        </w:rPr>
        <w:t xml:space="preserve"> 5 points. The </w:t>
      </w:r>
      <w:r w:rsidR="00946F03">
        <w:rPr>
          <w:sz w:val="24"/>
          <w:szCs w:val="24"/>
          <w:lang w:val="en-GB"/>
        </w:rPr>
        <w:t xml:space="preserve">records of the </w:t>
      </w:r>
      <w:r w:rsidRPr="00842D11">
        <w:rPr>
          <w:sz w:val="24"/>
          <w:szCs w:val="24"/>
          <w:lang w:val="en-GB"/>
        </w:rPr>
        <w:t xml:space="preserve">student activities shall be </w:t>
      </w:r>
      <w:r w:rsidR="00946F03">
        <w:rPr>
          <w:sz w:val="24"/>
          <w:szCs w:val="24"/>
          <w:lang w:val="en-GB"/>
        </w:rPr>
        <w:t>kept</w:t>
      </w:r>
      <w:r w:rsidRPr="00842D11">
        <w:rPr>
          <w:sz w:val="24"/>
          <w:szCs w:val="24"/>
          <w:lang w:val="en-GB"/>
        </w:rPr>
        <w:t xml:space="preserve"> by the study department of the </w:t>
      </w:r>
      <w:r w:rsidR="00946F03">
        <w:rPr>
          <w:sz w:val="24"/>
          <w:szCs w:val="24"/>
          <w:lang w:val="en-GB"/>
        </w:rPr>
        <w:t>F</w:t>
      </w:r>
      <w:r w:rsidRPr="00842D11">
        <w:rPr>
          <w:sz w:val="24"/>
          <w:szCs w:val="24"/>
          <w:lang w:val="en-GB"/>
        </w:rPr>
        <w:t>ounder.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decision of the </w:t>
      </w:r>
      <w:r w:rsidR="00946F03" w:rsidRPr="00842D11">
        <w:rPr>
          <w:sz w:val="24"/>
          <w:szCs w:val="24"/>
          <w:lang w:val="en-GB"/>
        </w:rPr>
        <w:t>Commi</w:t>
      </w:r>
      <w:r w:rsidR="00946F03">
        <w:rPr>
          <w:sz w:val="24"/>
          <w:szCs w:val="24"/>
          <w:lang w:val="en-GB"/>
        </w:rPr>
        <w:t>ttee</w:t>
      </w:r>
      <w:r w:rsidRPr="00842D11">
        <w:rPr>
          <w:sz w:val="24"/>
          <w:szCs w:val="24"/>
          <w:lang w:val="en-GB"/>
        </w:rPr>
        <w:t xml:space="preserve"> shall be taken by a simple majority and shall be documented in a protocol signed by all members of the </w:t>
      </w:r>
      <w:r w:rsidR="00946F03">
        <w:rPr>
          <w:sz w:val="24"/>
          <w:szCs w:val="24"/>
          <w:lang w:val="en-GB"/>
        </w:rPr>
        <w:t>Commune who have assessed the C</w:t>
      </w:r>
      <w:r w:rsidRPr="00842D11">
        <w:rPr>
          <w:sz w:val="24"/>
          <w:szCs w:val="24"/>
          <w:lang w:val="en-GB"/>
        </w:rPr>
        <w:t>andidates.</w:t>
      </w:r>
    </w:p>
    <w:p w:rsidR="00C52232" w:rsidRPr="00842D11" w:rsidRDefault="00C52232" w:rsidP="000F4269">
      <w:pPr>
        <w:pStyle w:val="Bodytext20"/>
        <w:shd w:val="clear" w:color="auto" w:fill="auto"/>
        <w:tabs>
          <w:tab w:val="left" w:pos="1461"/>
        </w:tabs>
        <w:spacing w:line="274" w:lineRule="exact"/>
        <w:ind w:left="360" w:firstLine="0"/>
        <w:jc w:val="both"/>
        <w:rPr>
          <w:sz w:val="24"/>
          <w:szCs w:val="24"/>
          <w:lang w:val="en-GB"/>
        </w:rPr>
      </w:pPr>
    </w:p>
    <w:p w:rsidR="00BA4D99" w:rsidRPr="00946F03" w:rsidRDefault="00A66588" w:rsidP="00946F0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line="230" w:lineRule="exact"/>
        <w:ind w:firstLine="0"/>
        <w:jc w:val="center"/>
        <w:rPr>
          <w:sz w:val="24"/>
          <w:szCs w:val="24"/>
          <w:lang w:val="en-GB"/>
        </w:rPr>
      </w:pPr>
      <w:bookmarkStart w:id="4" w:name="bookmark7"/>
      <w:r w:rsidRPr="00946F03">
        <w:rPr>
          <w:sz w:val="24"/>
          <w:szCs w:val="24"/>
          <w:lang w:val="en-GB"/>
        </w:rPr>
        <w:t xml:space="preserve">PROCEDURE FOR PAYMENT OF THE </w:t>
      </w:r>
      <w:bookmarkEnd w:id="4"/>
      <w:r w:rsidR="00946F03">
        <w:rPr>
          <w:sz w:val="24"/>
          <w:szCs w:val="24"/>
          <w:lang w:val="en-GB"/>
        </w:rPr>
        <w:t>SCHOLARSHIP</w:t>
      </w:r>
    </w:p>
    <w:p w:rsidR="00C52232" w:rsidRPr="00842D11" w:rsidRDefault="00C52232" w:rsidP="000F4269">
      <w:pPr>
        <w:pStyle w:val="Heading10"/>
        <w:keepNext/>
        <w:keepLines/>
        <w:shd w:val="clear" w:color="auto" w:fill="auto"/>
        <w:spacing w:line="230" w:lineRule="exact"/>
        <w:ind w:firstLine="0"/>
        <w:jc w:val="both"/>
        <w:rPr>
          <w:sz w:val="24"/>
          <w:szCs w:val="24"/>
          <w:lang w:val="en-GB"/>
        </w:rPr>
      </w:pPr>
    </w:p>
    <w:p w:rsidR="00BA4D99" w:rsidRPr="00842D11" w:rsidRDefault="00946F03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Pursuant </w:t>
      </w:r>
      <w:r w:rsidR="00A66588" w:rsidRPr="00842D11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 xml:space="preserve">Committee’s recommendation, </w:t>
      </w:r>
      <w:r w:rsidR="00A66588" w:rsidRPr="00842D11">
        <w:rPr>
          <w:sz w:val="24"/>
          <w:szCs w:val="24"/>
          <w:lang w:val="en-GB"/>
        </w:rPr>
        <w:t xml:space="preserve">the </w:t>
      </w:r>
      <w:r w:rsidR="00103998">
        <w:rPr>
          <w:sz w:val="24"/>
          <w:szCs w:val="24"/>
          <w:lang w:val="en-GB"/>
        </w:rPr>
        <w:t>Scholarship</w:t>
      </w:r>
      <w:r w:rsidR="00A66588" w:rsidRPr="00842D11">
        <w:rPr>
          <w:sz w:val="24"/>
          <w:szCs w:val="24"/>
          <w:lang w:val="en-GB"/>
        </w:rPr>
        <w:t xml:space="preserve"> is </w:t>
      </w:r>
      <w:r w:rsidR="00103998">
        <w:rPr>
          <w:sz w:val="24"/>
          <w:szCs w:val="24"/>
          <w:lang w:val="en-GB"/>
        </w:rPr>
        <w:t xml:space="preserve">granted to the student by the </w:t>
      </w:r>
      <w:r w:rsidR="00A66588" w:rsidRPr="00842D11">
        <w:rPr>
          <w:sz w:val="24"/>
          <w:szCs w:val="24"/>
          <w:lang w:val="en-GB"/>
        </w:rPr>
        <w:t xml:space="preserve">order of the Rector or </w:t>
      </w:r>
      <w:r w:rsidR="00103998">
        <w:rPr>
          <w:sz w:val="24"/>
          <w:szCs w:val="24"/>
          <w:lang w:val="en-GB"/>
        </w:rPr>
        <w:t xml:space="preserve">the designated </w:t>
      </w:r>
      <w:r w:rsidR="00A66588" w:rsidRPr="00842D11">
        <w:rPr>
          <w:sz w:val="24"/>
          <w:szCs w:val="24"/>
          <w:lang w:val="en-GB"/>
        </w:rPr>
        <w:t xml:space="preserve">Vice-Rector and </w:t>
      </w:r>
      <w:r w:rsidR="00103998">
        <w:rPr>
          <w:sz w:val="24"/>
          <w:szCs w:val="24"/>
          <w:lang w:val="en-GB"/>
        </w:rPr>
        <w:t>payment of the Scholarship shall be made</w:t>
      </w:r>
      <w:r w:rsidR="00A66588" w:rsidRPr="00842D11">
        <w:rPr>
          <w:sz w:val="24"/>
          <w:szCs w:val="24"/>
          <w:lang w:val="en-GB"/>
        </w:rPr>
        <w:t xml:space="preserve"> to the personal bank account of the </w:t>
      </w:r>
      <w:r w:rsidR="00103998">
        <w:rPr>
          <w:sz w:val="24"/>
          <w:szCs w:val="24"/>
          <w:lang w:val="en-GB"/>
        </w:rPr>
        <w:t>recipient of the Scholarship</w:t>
      </w:r>
      <w:r w:rsidR="00A66588"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</w:t>
      </w:r>
      <w:r w:rsidR="00103998">
        <w:rPr>
          <w:sz w:val="24"/>
          <w:szCs w:val="24"/>
          <w:lang w:val="en-GB"/>
        </w:rPr>
        <w:t>Scholarship</w:t>
      </w:r>
      <w:r w:rsidRPr="00842D11">
        <w:rPr>
          <w:sz w:val="24"/>
          <w:szCs w:val="24"/>
          <w:lang w:val="en-GB"/>
        </w:rPr>
        <w:t xml:space="preserve"> shall not be paid or its payment shall be terminated if the recipient of the </w:t>
      </w:r>
      <w:r w:rsidR="00103998">
        <w:rPr>
          <w:sz w:val="24"/>
          <w:szCs w:val="24"/>
          <w:lang w:val="en-GB"/>
        </w:rPr>
        <w:t>Scholarship has</w:t>
      </w:r>
      <w:r w:rsidRPr="00842D11">
        <w:rPr>
          <w:sz w:val="24"/>
          <w:szCs w:val="24"/>
          <w:lang w:val="en-GB"/>
        </w:rPr>
        <w:t xml:space="preserve"> at least one debt/academic debt; terminates </w:t>
      </w:r>
      <w:r w:rsidR="00103998">
        <w:rPr>
          <w:sz w:val="24"/>
          <w:szCs w:val="24"/>
          <w:lang w:val="en-GB"/>
        </w:rPr>
        <w:t xml:space="preserve">or suspends </w:t>
      </w:r>
      <w:r w:rsidRPr="00842D11">
        <w:rPr>
          <w:sz w:val="24"/>
          <w:szCs w:val="24"/>
          <w:lang w:val="en-GB"/>
        </w:rPr>
        <w:t>studies</w:t>
      </w:r>
      <w:r w:rsidR="00103998">
        <w:rPr>
          <w:sz w:val="24"/>
          <w:szCs w:val="24"/>
          <w:lang w:val="en-GB"/>
        </w:rPr>
        <w:t xml:space="preserve"> or</w:t>
      </w:r>
      <w:r w:rsidRPr="00842D11">
        <w:rPr>
          <w:sz w:val="24"/>
          <w:szCs w:val="24"/>
          <w:lang w:val="en-GB"/>
        </w:rPr>
        <w:t xml:space="preserve"> takes </w:t>
      </w:r>
      <w:r w:rsidR="00103998">
        <w:rPr>
          <w:sz w:val="24"/>
          <w:szCs w:val="24"/>
          <w:lang w:val="en-GB"/>
        </w:rPr>
        <w:t>an</w:t>
      </w:r>
      <w:r w:rsidRPr="00842D11">
        <w:rPr>
          <w:sz w:val="24"/>
          <w:szCs w:val="24"/>
          <w:lang w:val="en-GB"/>
        </w:rPr>
        <w:t xml:space="preserve"> academic leave; is expelled from the </w:t>
      </w:r>
      <w:r w:rsidR="00103998">
        <w:rPr>
          <w:sz w:val="24"/>
          <w:szCs w:val="24"/>
          <w:lang w:val="en-GB"/>
        </w:rPr>
        <w:t>U</w:t>
      </w:r>
      <w:r w:rsidRPr="00842D11">
        <w:rPr>
          <w:sz w:val="24"/>
          <w:szCs w:val="24"/>
          <w:lang w:val="en-GB"/>
        </w:rPr>
        <w:t xml:space="preserve">niversity; </w:t>
      </w:r>
      <w:r w:rsidR="00FA50D7">
        <w:rPr>
          <w:sz w:val="24"/>
          <w:szCs w:val="24"/>
          <w:lang w:val="en-GB"/>
        </w:rPr>
        <w:t xml:space="preserve">or </w:t>
      </w:r>
      <w:r w:rsidRPr="00842D11">
        <w:rPr>
          <w:sz w:val="24"/>
          <w:szCs w:val="24"/>
          <w:lang w:val="en-GB"/>
        </w:rPr>
        <w:t xml:space="preserve">a penalty </w:t>
      </w:r>
      <w:r w:rsidR="00103998">
        <w:rPr>
          <w:sz w:val="24"/>
          <w:szCs w:val="24"/>
          <w:lang w:val="en-GB"/>
        </w:rPr>
        <w:t>is</w:t>
      </w:r>
      <w:r w:rsidRPr="00842D11">
        <w:rPr>
          <w:sz w:val="24"/>
          <w:szCs w:val="24"/>
          <w:lang w:val="en-GB"/>
        </w:rPr>
        <w:t xml:space="preserve"> imposed on the student </w:t>
      </w:r>
      <w:r w:rsidR="00103998">
        <w:rPr>
          <w:sz w:val="24"/>
          <w:szCs w:val="24"/>
          <w:lang w:val="en-GB"/>
        </w:rPr>
        <w:t xml:space="preserve">provided in </w:t>
      </w:r>
      <w:r w:rsidRPr="00842D11">
        <w:rPr>
          <w:sz w:val="24"/>
          <w:szCs w:val="24"/>
          <w:lang w:val="en-GB"/>
        </w:rPr>
        <w:t xml:space="preserve">the </w:t>
      </w:r>
      <w:r w:rsidR="00103998">
        <w:rPr>
          <w:sz w:val="24"/>
          <w:szCs w:val="24"/>
          <w:lang w:val="en-GB"/>
        </w:rPr>
        <w:t>U</w:t>
      </w:r>
      <w:r w:rsidRPr="00842D11">
        <w:rPr>
          <w:sz w:val="24"/>
          <w:szCs w:val="24"/>
          <w:lang w:val="en-GB"/>
        </w:rPr>
        <w:t>niversity</w:t>
      </w:r>
      <w:r w:rsidR="00103998">
        <w:rPr>
          <w:sz w:val="24"/>
          <w:szCs w:val="24"/>
          <w:lang w:val="en-GB"/>
        </w:rPr>
        <w:t>’s</w:t>
      </w:r>
      <w:r w:rsidRPr="00842D11">
        <w:rPr>
          <w:sz w:val="24"/>
          <w:szCs w:val="24"/>
          <w:lang w:val="en-GB"/>
        </w:rPr>
        <w:t xml:space="preserve"> study regulations for violations of</w:t>
      </w:r>
      <w:r w:rsidR="00103998">
        <w:rPr>
          <w:sz w:val="24"/>
          <w:szCs w:val="24"/>
          <w:lang w:val="en-GB"/>
        </w:rPr>
        <w:t xml:space="preserve"> the U</w:t>
      </w:r>
      <w:r w:rsidRPr="00842D11">
        <w:rPr>
          <w:sz w:val="24"/>
          <w:szCs w:val="24"/>
          <w:lang w:val="en-GB"/>
        </w:rPr>
        <w:t>niversity</w:t>
      </w:r>
      <w:r w:rsidR="00103998">
        <w:rPr>
          <w:sz w:val="24"/>
          <w:szCs w:val="24"/>
          <w:lang w:val="en-GB"/>
        </w:rPr>
        <w:t>’s legal acts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In any case provided for in </w:t>
      </w:r>
      <w:r w:rsidR="00103998">
        <w:rPr>
          <w:sz w:val="24"/>
          <w:szCs w:val="24"/>
          <w:lang w:val="en-GB"/>
        </w:rPr>
        <w:t xml:space="preserve">Paragraph </w:t>
      </w:r>
      <w:r w:rsidRPr="00842D11">
        <w:rPr>
          <w:sz w:val="24"/>
          <w:szCs w:val="24"/>
          <w:lang w:val="en-GB"/>
        </w:rPr>
        <w:t xml:space="preserve">15 of the Regulations, the </w:t>
      </w:r>
      <w:r w:rsidR="00103998">
        <w:rPr>
          <w:sz w:val="24"/>
          <w:szCs w:val="24"/>
          <w:lang w:val="en-GB"/>
        </w:rPr>
        <w:t xml:space="preserve">granting or payment of </w:t>
      </w:r>
      <w:r w:rsidR="00103998">
        <w:rPr>
          <w:sz w:val="24"/>
          <w:szCs w:val="24"/>
          <w:lang w:val="en-GB"/>
        </w:rPr>
        <w:lastRenderedPageBreak/>
        <w:t>the Scholarship</w:t>
      </w:r>
      <w:r w:rsidRPr="00842D11">
        <w:rPr>
          <w:sz w:val="24"/>
          <w:szCs w:val="24"/>
          <w:lang w:val="en-GB"/>
        </w:rPr>
        <w:t xml:space="preserve"> </w:t>
      </w:r>
      <w:r w:rsidR="004D00BF">
        <w:rPr>
          <w:sz w:val="24"/>
          <w:szCs w:val="24"/>
          <w:lang w:val="en-GB"/>
        </w:rPr>
        <w:t xml:space="preserve">shall </w:t>
      </w:r>
      <w:r w:rsidRPr="00842D11">
        <w:rPr>
          <w:sz w:val="24"/>
          <w:szCs w:val="24"/>
          <w:lang w:val="en-GB"/>
        </w:rPr>
        <w:t xml:space="preserve">be terminated by order of the Rector or </w:t>
      </w:r>
      <w:r w:rsidR="004D00BF">
        <w:rPr>
          <w:sz w:val="24"/>
          <w:szCs w:val="24"/>
          <w:lang w:val="en-GB"/>
        </w:rPr>
        <w:t>designated</w:t>
      </w:r>
      <w:r w:rsidRPr="00842D11">
        <w:rPr>
          <w:sz w:val="24"/>
          <w:szCs w:val="24"/>
          <w:lang w:val="en-GB"/>
        </w:rPr>
        <w:t xml:space="preserve"> Vice-Rector</w:t>
      </w:r>
      <w:r w:rsidR="004D00BF">
        <w:rPr>
          <w:sz w:val="24"/>
          <w:szCs w:val="24"/>
          <w:lang w:val="en-GB"/>
        </w:rPr>
        <w:t xml:space="preserve"> on the recommendation of the head of the unit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>Upon termination of the payment</w:t>
      </w:r>
      <w:r w:rsidR="004D00BF">
        <w:rPr>
          <w:sz w:val="24"/>
          <w:szCs w:val="24"/>
          <w:lang w:val="en-GB"/>
        </w:rPr>
        <w:t xml:space="preserve"> of the Scholarship, the question as to </w:t>
      </w:r>
      <w:r w:rsidRPr="00842D11">
        <w:rPr>
          <w:sz w:val="24"/>
          <w:szCs w:val="24"/>
          <w:lang w:val="en-GB"/>
        </w:rPr>
        <w:t xml:space="preserve">the use of the remaining cash shall be decided by the </w:t>
      </w:r>
      <w:r w:rsidR="004D00BF">
        <w:rPr>
          <w:sz w:val="24"/>
          <w:szCs w:val="24"/>
          <w:lang w:val="en-GB"/>
        </w:rPr>
        <w:t>F</w:t>
      </w:r>
      <w:r w:rsidRPr="00842D11">
        <w:rPr>
          <w:sz w:val="24"/>
          <w:szCs w:val="24"/>
          <w:lang w:val="en-GB"/>
        </w:rPr>
        <w:t>ounder.</w:t>
      </w:r>
    </w:p>
    <w:p w:rsidR="00BA4D99" w:rsidRPr="00842D11" w:rsidRDefault="00A66588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</w:t>
      </w:r>
      <w:r w:rsidR="004D00BF">
        <w:rPr>
          <w:sz w:val="24"/>
          <w:szCs w:val="24"/>
          <w:lang w:val="en-GB"/>
        </w:rPr>
        <w:t xml:space="preserve">recipients of the Scholarship </w:t>
      </w:r>
      <w:r w:rsidRPr="00842D11">
        <w:rPr>
          <w:sz w:val="24"/>
          <w:szCs w:val="24"/>
          <w:lang w:val="en-GB"/>
        </w:rPr>
        <w:t>receive certificate</w:t>
      </w:r>
      <w:r w:rsidR="004D00BF">
        <w:rPr>
          <w:sz w:val="24"/>
          <w:szCs w:val="24"/>
          <w:lang w:val="en-GB"/>
        </w:rPr>
        <w:t xml:space="preserve">s confirming the </w:t>
      </w:r>
      <w:r w:rsidRPr="00842D11">
        <w:rPr>
          <w:sz w:val="24"/>
          <w:szCs w:val="24"/>
          <w:lang w:val="en-GB"/>
        </w:rPr>
        <w:t xml:space="preserve">receipt of the </w:t>
      </w:r>
      <w:r w:rsidR="004D00BF">
        <w:rPr>
          <w:sz w:val="24"/>
          <w:szCs w:val="24"/>
          <w:lang w:val="en-GB"/>
        </w:rPr>
        <w:t>Scholarship</w:t>
      </w:r>
      <w:r w:rsidRPr="00842D11">
        <w:rPr>
          <w:sz w:val="24"/>
          <w:szCs w:val="24"/>
          <w:lang w:val="en-GB"/>
        </w:rPr>
        <w:t>.</w:t>
      </w:r>
    </w:p>
    <w:p w:rsidR="00BA4D99" w:rsidRPr="00842D11" w:rsidRDefault="004D00BF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</w:t>
      </w:r>
      <w:r w:rsidR="00A66588" w:rsidRPr="00842D11">
        <w:rPr>
          <w:sz w:val="24"/>
          <w:szCs w:val="24"/>
          <w:lang w:val="en-GB"/>
        </w:rPr>
        <w:t>tudent</w:t>
      </w:r>
      <w:r>
        <w:rPr>
          <w:sz w:val="24"/>
          <w:szCs w:val="24"/>
          <w:lang w:val="en-GB"/>
        </w:rPr>
        <w:t>s</w:t>
      </w:r>
      <w:r w:rsidR="00A66588" w:rsidRPr="00842D1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may</w:t>
      </w:r>
      <w:r w:rsidR="00A66588" w:rsidRPr="00842D11">
        <w:rPr>
          <w:sz w:val="24"/>
          <w:szCs w:val="24"/>
          <w:lang w:val="en-GB"/>
        </w:rPr>
        <w:t xml:space="preserve"> receive </w:t>
      </w:r>
      <w:r>
        <w:rPr>
          <w:sz w:val="24"/>
          <w:szCs w:val="24"/>
          <w:lang w:val="en-GB"/>
        </w:rPr>
        <w:t>the S</w:t>
      </w:r>
      <w:r w:rsidR="00A66588" w:rsidRPr="00842D11">
        <w:rPr>
          <w:sz w:val="24"/>
          <w:szCs w:val="24"/>
          <w:lang w:val="en-GB"/>
        </w:rPr>
        <w:t>cholarship for the same achievements</w:t>
      </w:r>
      <w:r>
        <w:rPr>
          <w:sz w:val="24"/>
          <w:szCs w:val="24"/>
          <w:lang w:val="en-GB"/>
        </w:rPr>
        <w:t xml:space="preserve"> </w:t>
      </w:r>
      <w:r w:rsidRPr="00842D11">
        <w:rPr>
          <w:sz w:val="24"/>
          <w:szCs w:val="24"/>
          <w:lang w:val="en-GB"/>
        </w:rPr>
        <w:t>only once</w:t>
      </w:r>
      <w:r w:rsidR="00A66588" w:rsidRPr="00842D11">
        <w:rPr>
          <w:sz w:val="24"/>
          <w:szCs w:val="24"/>
          <w:lang w:val="en-GB"/>
        </w:rPr>
        <w:t>.</w:t>
      </w:r>
    </w:p>
    <w:p w:rsidR="00BA4D99" w:rsidRPr="00842D11" w:rsidRDefault="004D00BF" w:rsidP="000F4269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74" w:lineRule="exact"/>
        <w:ind w:first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recipients of the Scholarship may receive other scholarships provided for in state or other national or U</w:t>
      </w:r>
      <w:r w:rsidR="00A66588" w:rsidRPr="00842D11">
        <w:rPr>
          <w:sz w:val="24"/>
          <w:szCs w:val="24"/>
          <w:lang w:val="en-GB"/>
        </w:rPr>
        <w:t xml:space="preserve">niversity </w:t>
      </w:r>
      <w:r>
        <w:rPr>
          <w:sz w:val="24"/>
          <w:szCs w:val="24"/>
          <w:lang w:val="en-GB"/>
        </w:rPr>
        <w:t>legal acts</w:t>
      </w:r>
      <w:r w:rsidR="00A66588" w:rsidRPr="00842D11">
        <w:rPr>
          <w:sz w:val="24"/>
          <w:szCs w:val="24"/>
          <w:lang w:val="en-GB"/>
        </w:rPr>
        <w:t>.</w:t>
      </w:r>
    </w:p>
    <w:p w:rsidR="00C52232" w:rsidRPr="00842D11" w:rsidRDefault="00C52232" w:rsidP="000F4269">
      <w:pPr>
        <w:pStyle w:val="Bodytext20"/>
        <w:shd w:val="clear" w:color="auto" w:fill="auto"/>
        <w:tabs>
          <w:tab w:val="left" w:pos="1461"/>
        </w:tabs>
        <w:spacing w:line="274" w:lineRule="exact"/>
        <w:ind w:left="360" w:firstLine="0"/>
        <w:jc w:val="both"/>
        <w:rPr>
          <w:sz w:val="24"/>
          <w:szCs w:val="24"/>
          <w:lang w:val="en-GB"/>
        </w:rPr>
      </w:pPr>
    </w:p>
    <w:p w:rsidR="00BA4D99" w:rsidRPr="004D00BF" w:rsidRDefault="00A66588" w:rsidP="004303D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0"/>
        <w:jc w:val="center"/>
        <w:rPr>
          <w:sz w:val="24"/>
          <w:szCs w:val="24"/>
          <w:lang w:val="en-GB"/>
        </w:rPr>
      </w:pPr>
      <w:bookmarkStart w:id="5" w:name="bookmark9"/>
      <w:r w:rsidRPr="004D00BF">
        <w:rPr>
          <w:sz w:val="24"/>
          <w:szCs w:val="24"/>
          <w:lang w:val="en-GB"/>
        </w:rPr>
        <w:t>FINAL PROVISIONS</w:t>
      </w:r>
      <w:bookmarkEnd w:id="5"/>
    </w:p>
    <w:p w:rsidR="00C52232" w:rsidRPr="00842D11" w:rsidRDefault="00C52232" w:rsidP="004303DC">
      <w:pPr>
        <w:pStyle w:val="Heading10"/>
        <w:keepNext/>
        <w:keepLines/>
        <w:shd w:val="clear" w:color="auto" w:fill="auto"/>
        <w:spacing w:line="240" w:lineRule="auto"/>
        <w:ind w:firstLine="0"/>
        <w:jc w:val="both"/>
        <w:rPr>
          <w:sz w:val="24"/>
          <w:szCs w:val="24"/>
          <w:lang w:val="en-GB"/>
        </w:rPr>
      </w:pPr>
    </w:p>
    <w:p w:rsidR="00BA4D99" w:rsidRPr="00842D11" w:rsidRDefault="00A66588" w:rsidP="004303DC">
      <w:pPr>
        <w:pStyle w:val="Bodytext20"/>
        <w:numPr>
          <w:ilvl w:val="0"/>
          <w:numId w:val="2"/>
        </w:numPr>
        <w:shd w:val="clear" w:color="auto" w:fill="auto"/>
        <w:tabs>
          <w:tab w:val="left" w:pos="1461"/>
        </w:tabs>
        <w:spacing w:line="240" w:lineRule="auto"/>
        <w:ind w:firstLine="360"/>
        <w:jc w:val="both"/>
        <w:rPr>
          <w:sz w:val="24"/>
          <w:szCs w:val="24"/>
          <w:lang w:val="en-GB"/>
        </w:rPr>
      </w:pPr>
      <w:r w:rsidRPr="00842D11">
        <w:rPr>
          <w:sz w:val="24"/>
          <w:szCs w:val="24"/>
          <w:lang w:val="en-GB"/>
        </w:rPr>
        <w:t xml:space="preserve">The Regulations shall </w:t>
      </w:r>
      <w:r w:rsidR="00C81BBD">
        <w:rPr>
          <w:sz w:val="24"/>
          <w:szCs w:val="24"/>
          <w:lang w:val="en-GB"/>
        </w:rPr>
        <w:t xml:space="preserve">take effect when they are approved </w:t>
      </w:r>
      <w:r w:rsidRPr="00842D11">
        <w:rPr>
          <w:sz w:val="24"/>
          <w:szCs w:val="24"/>
          <w:lang w:val="en-GB"/>
        </w:rPr>
        <w:t xml:space="preserve">in accordance with the procedure </w:t>
      </w:r>
      <w:r w:rsidR="00C81BBD">
        <w:rPr>
          <w:sz w:val="24"/>
          <w:szCs w:val="24"/>
          <w:lang w:val="en-GB"/>
        </w:rPr>
        <w:t xml:space="preserve">set out in </w:t>
      </w:r>
      <w:r w:rsidRPr="00842D11">
        <w:rPr>
          <w:sz w:val="24"/>
          <w:szCs w:val="24"/>
          <w:lang w:val="en-GB"/>
        </w:rPr>
        <w:t>the legal acts</w:t>
      </w:r>
      <w:r w:rsidR="00C81BBD" w:rsidRPr="00C81BBD">
        <w:rPr>
          <w:sz w:val="24"/>
          <w:szCs w:val="24"/>
          <w:lang w:val="en-GB"/>
        </w:rPr>
        <w:t xml:space="preserve"> </w:t>
      </w:r>
      <w:r w:rsidR="00C81BBD">
        <w:rPr>
          <w:sz w:val="24"/>
          <w:szCs w:val="24"/>
          <w:lang w:val="en-GB"/>
        </w:rPr>
        <w:t xml:space="preserve">of the </w:t>
      </w:r>
      <w:r w:rsidR="00C81BBD" w:rsidRPr="00842D11">
        <w:rPr>
          <w:sz w:val="24"/>
          <w:szCs w:val="24"/>
          <w:lang w:val="en-GB"/>
        </w:rPr>
        <w:t>University</w:t>
      </w:r>
      <w:r w:rsidRPr="00842D11">
        <w:rPr>
          <w:sz w:val="24"/>
          <w:szCs w:val="24"/>
          <w:lang w:val="en-GB"/>
        </w:rPr>
        <w:t>.</w:t>
      </w:r>
    </w:p>
    <w:p w:rsidR="00C52232" w:rsidRDefault="00C52232" w:rsidP="004303DC">
      <w:pPr>
        <w:jc w:val="both"/>
        <w:rPr>
          <w:rFonts w:ascii="Times New Roman" w:hAnsi="Times New Roman" w:cs="Times New Roman"/>
          <w:lang w:val="en-GB"/>
        </w:rPr>
      </w:pPr>
      <w:bookmarkStart w:id="6" w:name="_GoBack"/>
      <w:bookmarkEnd w:id="6"/>
    </w:p>
    <w:sectPr w:rsidR="00C52232">
      <w:pgSz w:w="11909" w:h="16840"/>
      <w:pgMar w:top="1430" w:right="446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B0" w:rsidRDefault="00EA46B0">
      <w:r>
        <w:separator/>
      </w:r>
    </w:p>
  </w:endnote>
  <w:endnote w:type="continuationSeparator" w:id="0">
    <w:p w:rsidR="00EA46B0" w:rsidRDefault="00E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B0" w:rsidRDefault="00EA46B0"/>
  </w:footnote>
  <w:footnote w:type="continuationSeparator" w:id="0">
    <w:p w:rsidR="00EA46B0" w:rsidRDefault="00EA4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11A7F"/>
    <w:multiLevelType w:val="multilevel"/>
    <w:tmpl w:val="85408D0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54B13"/>
    <w:multiLevelType w:val="multilevel"/>
    <w:tmpl w:val="DDF6A448"/>
    <w:lvl w:ilvl="0">
      <w:start w:val="4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4809A9"/>
    <w:multiLevelType w:val="multilevel"/>
    <w:tmpl w:val="72049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937A21"/>
    <w:multiLevelType w:val="multilevel"/>
    <w:tmpl w:val="376ED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99"/>
    <w:rsid w:val="00053BF5"/>
    <w:rsid w:val="000A6778"/>
    <w:rsid w:val="000F4269"/>
    <w:rsid w:val="00103998"/>
    <w:rsid w:val="001142F4"/>
    <w:rsid w:val="001860C6"/>
    <w:rsid w:val="00252FC1"/>
    <w:rsid w:val="0033755D"/>
    <w:rsid w:val="004303DC"/>
    <w:rsid w:val="004965D6"/>
    <w:rsid w:val="004B3A8C"/>
    <w:rsid w:val="004D00BF"/>
    <w:rsid w:val="005064D9"/>
    <w:rsid w:val="00520EBD"/>
    <w:rsid w:val="00553F8F"/>
    <w:rsid w:val="00577522"/>
    <w:rsid w:val="00580D24"/>
    <w:rsid w:val="005A5560"/>
    <w:rsid w:val="005D58CA"/>
    <w:rsid w:val="00683A74"/>
    <w:rsid w:val="00786293"/>
    <w:rsid w:val="007C056B"/>
    <w:rsid w:val="008218B5"/>
    <w:rsid w:val="00842D11"/>
    <w:rsid w:val="008869FC"/>
    <w:rsid w:val="008A45C5"/>
    <w:rsid w:val="009248D0"/>
    <w:rsid w:val="00946F03"/>
    <w:rsid w:val="009837DF"/>
    <w:rsid w:val="00985B53"/>
    <w:rsid w:val="009A50F0"/>
    <w:rsid w:val="009E367E"/>
    <w:rsid w:val="00A66588"/>
    <w:rsid w:val="00B276D7"/>
    <w:rsid w:val="00B87C68"/>
    <w:rsid w:val="00BA1B97"/>
    <w:rsid w:val="00BA4D99"/>
    <w:rsid w:val="00BE78A7"/>
    <w:rsid w:val="00C52232"/>
    <w:rsid w:val="00C81414"/>
    <w:rsid w:val="00C81BBD"/>
    <w:rsid w:val="00CA389B"/>
    <w:rsid w:val="00CD3779"/>
    <w:rsid w:val="00CF4A0E"/>
    <w:rsid w:val="00D34927"/>
    <w:rsid w:val="00D65BF0"/>
    <w:rsid w:val="00D752DB"/>
    <w:rsid w:val="00E740E4"/>
    <w:rsid w:val="00E851F7"/>
    <w:rsid w:val="00EA46B0"/>
    <w:rsid w:val="00F16E15"/>
    <w:rsid w:val="00F376C2"/>
    <w:rsid w:val="00F92E0A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961D7"/>
  <w15:docId w15:val="{B44DADBF-951B-4D9E-94D6-38C8322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Tablecaption">
    <w:name w:val="Table caption"/>
    <w:basedOn w:val="Numatytasispastraiposrifta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0">
    <w:name w:val="Table caption"/>
    <w:basedOn w:val="Tablecaption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ablecaption2">
    <w:name w:val="Table caption"/>
    <w:basedOn w:val="Tablecaption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Bold">
    <w:name w:val="Body text (2) + 9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lt-LT" w:bidi="lt-LT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lt-LT" w:bidi="lt-LT"/>
    </w:rPr>
  </w:style>
  <w:style w:type="character" w:customStyle="1" w:styleId="Bodytext295ptItalic">
    <w:name w:val="Body text (2) + 9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1">
    <w:name w:val="Table caption_"/>
    <w:basedOn w:val="Numatytasispastraiposriftas"/>
    <w:link w:val="Tabl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4">
    <w:name w:val="Table caption"/>
    <w:basedOn w:val="Tablecaption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lt-LT" w:bidi="lt-LT"/>
    </w:rPr>
  </w:style>
  <w:style w:type="character" w:customStyle="1" w:styleId="Tablecaption20">
    <w:name w:val="Table caption (2)_"/>
    <w:basedOn w:val="Numatytasispastraiposriftas"/>
    <w:link w:val="Tablecaption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5">
    <w:name w:val="Table caption"/>
    <w:basedOn w:val="Tablecaption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lt-LT" w:bidi="lt-LT"/>
    </w:rPr>
  </w:style>
  <w:style w:type="character" w:customStyle="1" w:styleId="Tablecaption6">
    <w:name w:val="Table caption"/>
    <w:basedOn w:val="Tablecaption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lt-LT" w:bidi="lt-LT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DavidItalic">
    <w:name w:val="Body text (4) + David;Italic"/>
    <w:basedOn w:val="Bodytext4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lt-LT" w:bidi="lt-LT"/>
    </w:rPr>
  </w:style>
  <w:style w:type="character" w:customStyle="1" w:styleId="Bodytext4NotBoldItalic">
    <w:name w:val="Body text (4) + Not Bold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lt-LT" w:bidi="lt-LT"/>
    </w:rPr>
  </w:style>
  <w:style w:type="character" w:customStyle="1" w:styleId="Bodytext2115ptBold">
    <w:name w:val="Body text (2) + 11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lt-LT" w:bidi="lt-LT"/>
    </w:rPr>
  </w:style>
  <w:style w:type="character" w:customStyle="1" w:styleId="Tablecaption30">
    <w:name w:val="Table caption (3)_"/>
    <w:basedOn w:val="Numatytasispastraiposriftas"/>
    <w:link w:val="Tablecaption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2">
    <w:name w:val="Table caption (3)"/>
    <w:basedOn w:val="Tabl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lt-LT" w:bidi="lt-LT"/>
    </w:rPr>
  </w:style>
  <w:style w:type="character" w:customStyle="1" w:styleId="Bodytext5">
    <w:name w:val="Body text (5)_"/>
    <w:basedOn w:val="Numatytasispastraiposriftas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lt-LT" w:bidi="lt-LT"/>
    </w:rPr>
  </w:style>
  <w:style w:type="character" w:customStyle="1" w:styleId="Bodytext31">
    <w:name w:val="Body text (3)"/>
    <w:basedOn w:val="Numatytasispastraiposriftas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lt-LT" w:bidi="lt-LT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lt-LT" w:bidi="lt-LT"/>
    </w:rPr>
  </w:style>
  <w:style w:type="paragraph" w:customStyle="1" w:styleId="Tablecaption3">
    <w:name w:val="Table caption"/>
    <w:basedOn w:val="prastasis"/>
    <w:link w:val="Tablecaption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278" w:lineRule="exact"/>
      <w:ind w:hanging="12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21">
    <w:name w:val="Table caption (2)"/>
    <w:basedOn w:val="prastasis"/>
    <w:link w:val="Tablecaption20"/>
    <w:pPr>
      <w:shd w:val="clear" w:color="auto" w:fill="FFFFFF"/>
      <w:spacing w:line="278" w:lineRule="exact"/>
      <w:ind w:firstLine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line="41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31">
    <w:name w:val="Table caption (3)"/>
    <w:basedOn w:val="prastasis"/>
    <w:link w:val="Tablecaption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522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2232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C522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2232"/>
    <w:rPr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6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6E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6E15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6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6E15"/>
    <w:rPr>
      <w:b/>
      <w:bCs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E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E1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A50D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6019</Words>
  <Characters>3432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Rima Daunoravičienė</cp:lastModifiedBy>
  <cp:revision>3</cp:revision>
  <dcterms:created xsi:type="dcterms:W3CDTF">2022-05-05T05:25:00Z</dcterms:created>
  <dcterms:modified xsi:type="dcterms:W3CDTF">2022-05-05T05:26:00Z</dcterms:modified>
</cp:coreProperties>
</file>